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556876D9"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BA724E">
        <w:rPr>
          <w:rFonts w:ascii="Arial" w:eastAsia="宋体" w:hAnsi="Arial" w:cs="Times New Roman"/>
          <w:b/>
          <w:sz w:val="24"/>
          <w:szCs w:val="20"/>
          <w:lang w:val="en-GB"/>
        </w:rPr>
        <w:t>WG4 Meeting#</w:t>
      </w:r>
      <w:r w:rsidR="002D2814">
        <w:rPr>
          <w:rFonts w:ascii="Arial" w:eastAsia="宋体" w:hAnsi="Arial" w:cs="Times New Roman"/>
          <w:b/>
          <w:sz w:val="24"/>
          <w:szCs w:val="20"/>
          <w:lang w:val="en-GB"/>
        </w:rPr>
        <w:t>9</w:t>
      </w:r>
      <w:r w:rsidR="00E71402">
        <w:rPr>
          <w:rFonts w:ascii="Arial" w:eastAsia="宋体" w:hAnsi="Arial" w:cs="Times New Roman"/>
          <w:b/>
          <w:sz w:val="24"/>
          <w:szCs w:val="20"/>
          <w:lang w:val="en-GB"/>
        </w:rPr>
        <w:t>4</w:t>
      </w:r>
      <w:r w:rsidR="00E8243F">
        <w:rPr>
          <w:rFonts w:ascii="Arial" w:eastAsia="宋体" w:hAnsi="Arial" w:cs="Times New Roman"/>
          <w:b/>
          <w:sz w:val="24"/>
          <w:szCs w:val="20"/>
          <w:lang w:val="en-GB"/>
        </w:rPr>
        <w:t>-e</w:t>
      </w:r>
      <w:r w:rsidR="002D2814"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Pr="00841BCD">
        <w:rPr>
          <w:rFonts w:ascii="Arial" w:eastAsia="宋体" w:hAnsi="Arial" w:cs="Times New Roman" w:hint="eastAsia"/>
          <w:b/>
          <w:bCs/>
          <w:sz w:val="24"/>
          <w:szCs w:val="20"/>
          <w:lang w:val="en-GB" w:eastAsia="ja-JP"/>
        </w:rPr>
        <w:t>R</w:t>
      </w:r>
      <w:r w:rsidRPr="00841BCD">
        <w:rPr>
          <w:rFonts w:ascii="Arial" w:eastAsia="宋体" w:hAnsi="Arial" w:cs="Times New Roman"/>
          <w:b/>
          <w:bCs/>
          <w:sz w:val="24"/>
          <w:szCs w:val="20"/>
          <w:lang w:val="en-GB" w:eastAsia="ja-JP"/>
        </w:rPr>
        <w:t>4</w:t>
      </w:r>
      <w:r w:rsidRPr="00841BCD">
        <w:rPr>
          <w:rFonts w:ascii="Arial" w:eastAsia="宋体" w:hAnsi="Arial" w:cs="Times New Roman" w:hint="eastAsia"/>
          <w:b/>
          <w:bCs/>
          <w:sz w:val="24"/>
          <w:szCs w:val="20"/>
          <w:lang w:val="en-GB" w:eastAsia="ja-JP"/>
        </w:rPr>
        <w:t>-</w:t>
      </w:r>
      <w:r w:rsidR="00E71402">
        <w:rPr>
          <w:rFonts w:ascii="Arial" w:eastAsia="宋体" w:hAnsi="Arial" w:cs="Times New Roman"/>
          <w:b/>
          <w:bCs/>
          <w:sz w:val="24"/>
          <w:szCs w:val="20"/>
          <w:lang w:val="en-GB" w:eastAsia="zh-CN"/>
        </w:rPr>
        <w:t>20</w:t>
      </w:r>
      <w:r w:rsidR="002775AB">
        <w:rPr>
          <w:rFonts w:ascii="Arial" w:eastAsia="宋体" w:hAnsi="Arial" w:cs="Times New Roman"/>
          <w:b/>
          <w:bCs/>
          <w:sz w:val="24"/>
          <w:szCs w:val="20"/>
          <w:lang w:val="en-GB" w:eastAsia="zh-CN"/>
        </w:rPr>
        <w:t>00653</w:t>
      </w:r>
    </w:p>
    <w:p w14:paraId="3DEDC117" w14:textId="5D6BFFDF" w:rsidR="00841BCD" w:rsidRPr="00841BCD" w:rsidRDefault="002775AB"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bCs/>
          <w:noProof/>
          <w:sz w:val="24"/>
          <w:szCs w:val="20"/>
          <w:lang w:eastAsia="zh-CN"/>
        </w:rPr>
        <w:t>E-meeting</w:t>
      </w:r>
      <w:r>
        <w:rPr>
          <w:rFonts w:ascii="Arial" w:eastAsia="宋体" w:hAnsi="Arial" w:cs="Times New Roman"/>
          <w:b/>
          <w:bCs/>
          <w:noProof/>
          <w:sz w:val="24"/>
          <w:szCs w:val="20"/>
          <w:lang w:eastAsia="zh-CN"/>
        </w:rPr>
        <w:t xml:space="preserve">s, </w:t>
      </w:r>
      <w:r w:rsidR="00E71402">
        <w:rPr>
          <w:rFonts w:ascii="Arial" w:eastAsia="宋体" w:hAnsi="Arial" w:cs="Times New Roman"/>
          <w:b/>
          <w:sz w:val="24"/>
          <w:szCs w:val="20"/>
          <w:lang w:val="en-GB"/>
        </w:rPr>
        <w:t>February</w:t>
      </w:r>
      <w:r w:rsidR="001C2F6D">
        <w:rPr>
          <w:rFonts w:ascii="Arial" w:eastAsia="宋体" w:hAnsi="Arial" w:cs="Times New Roman"/>
          <w:b/>
          <w:sz w:val="24"/>
          <w:szCs w:val="20"/>
          <w:lang w:val="en-GB"/>
        </w:rPr>
        <w:t xml:space="preserve"> </w:t>
      </w:r>
      <w:r w:rsidR="00BB227F">
        <w:rPr>
          <w:rFonts w:ascii="Arial" w:eastAsia="宋体" w:hAnsi="Arial" w:cs="Times New Roman"/>
          <w:b/>
          <w:sz w:val="24"/>
          <w:szCs w:val="20"/>
          <w:lang w:val="en-GB"/>
        </w:rPr>
        <w:t>24</w:t>
      </w:r>
      <w:r w:rsidR="00BA724E" w:rsidRPr="00BA724E">
        <w:rPr>
          <w:rFonts w:ascii="Arial" w:eastAsia="宋体" w:hAnsi="Arial" w:cs="Times New Roman"/>
          <w:b/>
          <w:sz w:val="24"/>
          <w:szCs w:val="20"/>
          <w:vertAlign w:val="superscript"/>
          <w:lang w:val="en-GB"/>
        </w:rPr>
        <w:t>th</w:t>
      </w:r>
      <w:r w:rsidR="00BA724E">
        <w:rPr>
          <w:rFonts w:ascii="Arial" w:eastAsia="宋体" w:hAnsi="Arial" w:cs="Times New Roman"/>
          <w:b/>
          <w:sz w:val="24"/>
          <w:szCs w:val="20"/>
          <w:lang w:val="en-GB"/>
        </w:rPr>
        <w:t xml:space="preserve"> </w:t>
      </w:r>
      <w:r w:rsidR="00176671">
        <w:rPr>
          <w:rFonts w:ascii="Arial" w:eastAsia="宋体" w:hAnsi="Arial" w:cs="Times New Roman"/>
          <w:b/>
          <w:sz w:val="24"/>
          <w:szCs w:val="20"/>
          <w:lang w:val="en-GB"/>
        </w:rPr>
        <w:t xml:space="preserve">– </w:t>
      </w:r>
      <w:r w:rsidR="00E8243F">
        <w:rPr>
          <w:rFonts w:ascii="Arial" w:eastAsia="宋体" w:hAnsi="Arial" w:cs="Times New Roman"/>
          <w:b/>
          <w:sz w:val="24"/>
          <w:szCs w:val="20"/>
          <w:lang w:val="en-GB"/>
        </w:rPr>
        <w:t xml:space="preserve">March </w:t>
      </w:r>
      <w:r>
        <w:rPr>
          <w:rFonts w:ascii="Arial" w:eastAsia="宋体" w:hAnsi="Arial" w:cs="Times New Roman"/>
          <w:b/>
          <w:sz w:val="24"/>
          <w:szCs w:val="20"/>
          <w:lang w:val="en-GB"/>
        </w:rPr>
        <w:t>6</w:t>
      </w:r>
      <w:r w:rsidR="00BB227F">
        <w:rPr>
          <w:rFonts w:ascii="Arial" w:eastAsia="宋体" w:hAnsi="Arial" w:cs="Times New Roman" w:hint="eastAsia"/>
          <w:b/>
          <w:sz w:val="24"/>
          <w:szCs w:val="20"/>
          <w:vertAlign w:val="superscript"/>
          <w:lang w:val="en-GB" w:eastAsia="zh-CN"/>
        </w:rPr>
        <w:t>th</w:t>
      </w:r>
      <w:r>
        <w:rPr>
          <w:rFonts w:ascii="Arial" w:eastAsia="宋体" w:hAnsi="Arial" w:cs="Times New Roman"/>
          <w:b/>
          <w:sz w:val="24"/>
          <w:szCs w:val="20"/>
          <w:lang w:val="en-GB"/>
        </w:rPr>
        <w:t>, 2020</w:t>
      </w:r>
      <w:r w:rsidR="003B70F5">
        <w:rPr>
          <w:rFonts w:ascii="Arial" w:eastAsia="宋体" w:hAnsi="Arial" w:cs="Times New Roman"/>
          <w:b/>
          <w:bCs/>
          <w:noProof/>
          <w:sz w:val="24"/>
          <w:szCs w:val="20"/>
          <w:lang w:eastAsia="zh-CN"/>
        </w:rPr>
        <w:t xml:space="preserve"> </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5BFF7DC6"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8C15A6">
        <w:rPr>
          <w:rFonts w:ascii="Arial" w:eastAsia="Calibri" w:hAnsi="Arial" w:cs="Arial"/>
          <w:b/>
          <w:bCs/>
          <w:sz w:val="24"/>
          <w:lang w:val="en-GB"/>
        </w:rPr>
        <w:t>Discussion on scheduling restriction for CLI measurements</w:t>
      </w:r>
    </w:p>
    <w:p w14:paraId="53921647" w14:textId="327C10CA" w:rsidR="00841BCD" w:rsidRPr="00BB227F" w:rsidRDefault="00841BCD" w:rsidP="00841BCD">
      <w:pPr>
        <w:tabs>
          <w:tab w:val="left" w:pos="1985"/>
        </w:tabs>
        <w:spacing w:after="120" w:line="240" w:lineRule="auto"/>
        <w:rPr>
          <w:rFonts w:ascii="Arial" w:hAnsi="Arial" w:cs="Arial"/>
          <w:b/>
          <w:bCs/>
          <w:sz w:val="24"/>
          <w:szCs w:val="20"/>
          <w:lang w:val="en-GB" w:eastAsia="zh-CN"/>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C76042">
        <w:rPr>
          <w:rFonts w:ascii="Arial" w:eastAsia="MS Mincho" w:hAnsi="Arial" w:cs="Arial"/>
          <w:b/>
          <w:bCs/>
          <w:sz w:val="24"/>
          <w:szCs w:val="20"/>
          <w:lang w:val="en-GB"/>
        </w:rPr>
        <w:t>8.2.2</w:t>
      </w:r>
    </w:p>
    <w:p w14:paraId="266D763D" w14:textId="77777777" w:rsidR="00841BCD" w:rsidRPr="00841BCD" w:rsidRDefault="00841BCD" w:rsidP="00841BCD">
      <w:pPr>
        <w:tabs>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2B526A5" w14:textId="0DF5523F" w:rsidR="00927CF2" w:rsidRDefault="00F76141" w:rsidP="00B72236">
      <w:pPr>
        <w:spacing w:after="120"/>
        <w:jc w:val="both"/>
        <w:rPr>
          <w:lang w:eastAsia="zh-CN"/>
        </w:rPr>
      </w:pPr>
      <w:r>
        <w:t>During RAN4#9</w:t>
      </w:r>
      <w:r w:rsidR="00E87A1A">
        <w:t>3</w:t>
      </w:r>
      <w:r w:rsidR="002D2814">
        <w:t xml:space="preserve"> meeting</w:t>
      </w:r>
      <w:r w:rsidR="00EE1ACC">
        <w:rPr>
          <w:rFonts w:hint="eastAsia"/>
          <w:lang w:eastAsia="zh-CN"/>
        </w:rPr>
        <w:t>,</w:t>
      </w:r>
      <w:r w:rsidR="009174C8">
        <w:rPr>
          <w:lang w:eastAsia="zh-CN"/>
        </w:rPr>
        <w:t xml:space="preserve"> </w:t>
      </w:r>
      <w:r w:rsidR="00E87A1A">
        <w:rPr>
          <w:lang w:eastAsia="zh-CN"/>
        </w:rPr>
        <w:t xml:space="preserve">the core </w:t>
      </w:r>
      <w:r w:rsidR="009174C8">
        <w:rPr>
          <w:lang w:eastAsia="zh-CN"/>
        </w:rPr>
        <w:t xml:space="preserve">part of the </w:t>
      </w:r>
      <w:r w:rsidR="00E87A1A">
        <w:rPr>
          <w:lang w:eastAsia="zh-CN"/>
        </w:rPr>
        <w:t xml:space="preserve">CLI measurement </w:t>
      </w:r>
      <w:r w:rsidR="009174C8">
        <w:rPr>
          <w:lang w:eastAsia="zh-CN"/>
        </w:rPr>
        <w:t xml:space="preserve">requirements </w:t>
      </w:r>
      <w:r w:rsidR="00E87A1A">
        <w:rPr>
          <w:lang w:eastAsia="zh-CN"/>
        </w:rPr>
        <w:t>was completed</w:t>
      </w:r>
      <w:r w:rsidR="00BC4EE3">
        <w:rPr>
          <w:lang w:eastAsia="zh-CN"/>
        </w:rPr>
        <w:t xml:space="preserve"> and the CRs were agreed in [1-2]</w:t>
      </w:r>
      <w:r w:rsidR="008C3ED4">
        <w:rPr>
          <w:lang w:eastAsia="zh-CN"/>
        </w:rPr>
        <w:t>.</w:t>
      </w:r>
      <w:r w:rsidR="00BC4EE3">
        <w:rPr>
          <w:lang w:eastAsia="zh-CN"/>
        </w:rPr>
        <w:t xml:space="preserve"> According to it,</w:t>
      </w:r>
      <w:r w:rsidR="008C3ED4">
        <w:rPr>
          <w:lang w:eastAsia="zh-CN"/>
        </w:rPr>
        <w:t xml:space="preserve"> </w:t>
      </w:r>
      <w:r w:rsidR="00BC4EE3">
        <w:rPr>
          <w:lang w:eastAsia="zh-CN"/>
        </w:rPr>
        <w:t>t</w:t>
      </w:r>
      <w:r w:rsidR="00E87A1A">
        <w:rPr>
          <w:lang w:eastAsia="zh-CN"/>
        </w:rPr>
        <w:t xml:space="preserve">he </w:t>
      </w:r>
      <w:r w:rsidR="00515FD3">
        <w:rPr>
          <w:lang w:eastAsia="zh-CN"/>
        </w:rPr>
        <w:t xml:space="preserve">scheduling restriction </w:t>
      </w:r>
      <w:r w:rsidR="00B72236">
        <w:rPr>
          <w:lang w:eastAsia="zh-CN"/>
        </w:rPr>
        <w:t xml:space="preserve">shall apply </w:t>
      </w:r>
      <w:r w:rsidR="008C3ED4">
        <w:rPr>
          <w:lang w:eastAsia="zh-CN"/>
        </w:rPr>
        <w:t xml:space="preserve">due to CLI measurements </w:t>
      </w:r>
      <w:r w:rsidR="00BC4EE3">
        <w:rPr>
          <w:lang w:eastAsia="zh-CN"/>
        </w:rPr>
        <w:t xml:space="preserve">i.e. </w:t>
      </w:r>
      <w:r w:rsidR="00927CF2">
        <w:rPr>
          <w:lang w:eastAsia="zh-CN"/>
        </w:rPr>
        <w:t>the</w:t>
      </w:r>
      <w:r w:rsidR="00B72236">
        <w:rPr>
          <w:lang w:eastAsia="zh-CN"/>
        </w:rPr>
        <w:t xml:space="preserve"> UE is not expected to transmit PUCCH/PUSCH/SRS or receive PDCCH/PDSCH on OFDM symbols on which the UE performs CLI measurements, and on </w:t>
      </w:r>
      <w:r w:rsidR="00BC4EE3">
        <w:rPr>
          <w:lang w:eastAsia="zh-CN"/>
        </w:rPr>
        <w:t>one or two</w:t>
      </w:r>
      <w:r w:rsidR="0037475B">
        <w:rPr>
          <w:lang w:eastAsia="zh-CN"/>
        </w:rPr>
        <w:t xml:space="preserve"> data symbols before an OFDM symbol used for CLI measurements. </w:t>
      </w:r>
    </w:p>
    <w:p w14:paraId="7E7266B9" w14:textId="2D5A8D8C" w:rsidR="00BC4EE3" w:rsidRDefault="00B23738" w:rsidP="008C3ED4">
      <w:pPr>
        <w:spacing w:after="120"/>
        <w:jc w:val="both"/>
        <w:rPr>
          <w:lang w:eastAsia="zh-CN"/>
        </w:rPr>
      </w:pPr>
      <w:r>
        <w:rPr>
          <w:lang w:eastAsia="zh-CN"/>
        </w:rPr>
        <w:t>Meanwhile</w:t>
      </w:r>
      <w:r w:rsidR="0037475B">
        <w:rPr>
          <w:lang w:eastAsia="zh-CN"/>
        </w:rPr>
        <w:t xml:space="preserve">, RAN2 </w:t>
      </w:r>
      <w:r>
        <w:rPr>
          <w:lang w:eastAsia="zh-CN"/>
        </w:rPr>
        <w:t xml:space="preserve">discussed the UE capability issues and sent </w:t>
      </w:r>
      <w:proofErr w:type="gramStart"/>
      <w:r>
        <w:rPr>
          <w:lang w:eastAsia="zh-CN"/>
        </w:rPr>
        <w:t>an</w:t>
      </w:r>
      <w:proofErr w:type="gramEnd"/>
      <w:r>
        <w:rPr>
          <w:lang w:eastAsia="zh-CN"/>
        </w:rPr>
        <w:t xml:space="preserve"> LS to RAN1/RAN4, wherein </w:t>
      </w:r>
      <w:r w:rsidR="0037475B">
        <w:rPr>
          <w:lang w:eastAsia="zh-CN"/>
        </w:rPr>
        <w:t>the prioritization of DL transmission</w:t>
      </w:r>
      <w:r>
        <w:rPr>
          <w:lang w:eastAsia="zh-CN"/>
        </w:rPr>
        <w:t xml:space="preserve"> was </w:t>
      </w:r>
      <w:r w:rsidR="00BC4EE3">
        <w:rPr>
          <w:lang w:eastAsia="zh-CN"/>
        </w:rPr>
        <w:t>informed</w:t>
      </w:r>
      <w:r>
        <w:rPr>
          <w:lang w:eastAsia="zh-CN"/>
        </w:rPr>
        <w:t xml:space="preserve"> in case </w:t>
      </w:r>
      <w:r w:rsidRPr="0037475B">
        <w:rPr>
          <w:lang w:eastAsia="zh-CN"/>
        </w:rPr>
        <w:t xml:space="preserve">DL signal/channel and SRS RSRP resources are </w:t>
      </w:r>
      <w:proofErr w:type="spellStart"/>
      <w:r w:rsidRPr="0037475B">
        <w:rPr>
          <w:lang w:eastAsia="zh-CN"/>
        </w:rPr>
        <w:t>FDMed</w:t>
      </w:r>
      <w:proofErr w:type="spellEnd"/>
      <w:r w:rsidRPr="0037475B">
        <w:rPr>
          <w:lang w:eastAsia="zh-CN"/>
        </w:rPr>
        <w:t xml:space="preserve"> for UEs indicating the </w:t>
      </w:r>
      <w:proofErr w:type="spellStart"/>
      <w:r w:rsidRPr="0037475B">
        <w:rPr>
          <w:lang w:eastAsia="zh-CN"/>
        </w:rPr>
        <w:t>FDMed</w:t>
      </w:r>
      <w:proofErr w:type="spellEnd"/>
      <w:r w:rsidRPr="0037475B">
        <w:rPr>
          <w:lang w:eastAsia="zh-CN"/>
        </w:rPr>
        <w:t xml:space="preserve"> reception is not supported</w:t>
      </w:r>
      <w:r w:rsidR="004A4AB5">
        <w:rPr>
          <w:lang w:eastAsia="zh-CN"/>
        </w:rPr>
        <w:t>, as cited below</w:t>
      </w:r>
      <w:r w:rsidR="00A71F71">
        <w:rPr>
          <w:lang w:eastAsia="zh-CN"/>
        </w:rPr>
        <w:t xml:space="preserve"> [3]</w:t>
      </w:r>
      <w:r w:rsidR="004A4AB5">
        <w:rPr>
          <w:lang w:eastAsia="zh-CN"/>
        </w:rPr>
        <w:t xml:space="preserve">. As </w:t>
      </w:r>
      <w:r w:rsidR="00BC4EE3">
        <w:rPr>
          <w:lang w:eastAsia="zh-CN"/>
        </w:rPr>
        <w:t>it</w:t>
      </w:r>
      <w:r w:rsidR="004A4AB5">
        <w:rPr>
          <w:lang w:eastAsia="zh-CN"/>
        </w:rPr>
        <w:t xml:space="preserve"> conflict</w:t>
      </w:r>
      <w:r w:rsidR="00A71F71">
        <w:rPr>
          <w:lang w:eastAsia="zh-CN"/>
        </w:rPr>
        <w:t xml:space="preserve">s </w:t>
      </w:r>
      <w:r w:rsidR="004A4AB5">
        <w:rPr>
          <w:lang w:eastAsia="zh-CN"/>
        </w:rPr>
        <w:t xml:space="preserve">with RAN4 decisions, the UE behavior needs to be clarified and the scheduling restriction principles shall be updated to align with the RAN2 understanding. </w:t>
      </w:r>
    </w:p>
    <w:p w14:paraId="4B8EDEF4" w14:textId="3CE21861" w:rsidR="008C3ED4" w:rsidRDefault="008C3ED4" w:rsidP="001174F4">
      <w:pPr>
        <w:spacing w:after="120" w:line="240" w:lineRule="auto"/>
        <w:jc w:val="both"/>
        <w:rPr>
          <w:lang w:eastAsia="zh-CN"/>
        </w:rPr>
      </w:pPr>
      <w:r>
        <w:rPr>
          <w:noProof/>
          <w:lang w:eastAsia="zh-CN"/>
        </w:rPr>
        <mc:AlternateContent>
          <mc:Choice Requires="wps">
            <w:drawing>
              <wp:inline distT="0" distB="0" distL="0" distR="0" wp14:anchorId="48CE1755" wp14:editId="33B5DCE2">
                <wp:extent cx="6070600" cy="1409700"/>
                <wp:effectExtent l="0" t="0" r="25400"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0600" cy="1409700"/>
                        </a:xfrm>
                        <a:prstGeom prst="rect">
                          <a:avLst/>
                        </a:prstGeom>
                        <a:solidFill>
                          <a:srgbClr val="FFFFFF"/>
                        </a:solidFill>
                        <a:ln w="9525">
                          <a:solidFill>
                            <a:srgbClr val="000000"/>
                          </a:solidFill>
                          <a:miter lim="800000"/>
                          <a:headEnd/>
                          <a:tailEnd/>
                        </a:ln>
                      </wps:spPr>
                      <wps:txbx>
                        <w:txbxContent>
                          <w:p w14:paraId="12AFECF3" w14:textId="77777777" w:rsidR="0037475B" w:rsidRPr="0037475B" w:rsidRDefault="0037475B" w:rsidP="001174F4">
                            <w:pPr>
                              <w:spacing w:after="120" w:line="276" w:lineRule="auto"/>
                              <w:rPr>
                                <w:rFonts w:ascii="Calibri" w:eastAsia="等线" w:hAnsi="Calibri" w:cs="Times New Roman"/>
                                <w:szCs w:val="20"/>
                                <w:lang w:eastAsia="zh-CN"/>
                              </w:rPr>
                            </w:pPr>
                            <w:r w:rsidRPr="0037475B">
                              <w:rPr>
                                <w:rFonts w:ascii="Calibri" w:eastAsia="等线" w:hAnsi="Calibri" w:cs="Times New Roman"/>
                                <w:szCs w:val="20"/>
                                <w:lang w:eastAsia="zh-CN"/>
                              </w:rPr>
                              <w:t>RAN2 further agreed the following related to the UE capabilities:</w:t>
                            </w:r>
                          </w:p>
                          <w:p w14:paraId="0221DCAE" w14:textId="77777777" w:rsidR="0037475B" w:rsidRPr="0037475B" w:rsidRDefault="0037475B" w:rsidP="001174F4">
                            <w:pPr>
                              <w:numPr>
                                <w:ilvl w:val="0"/>
                                <w:numId w:val="36"/>
                              </w:numPr>
                              <w:spacing w:after="120" w:line="276" w:lineRule="auto"/>
                              <w:rPr>
                                <w:rFonts w:ascii="Calibri" w:eastAsia="等线" w:hAnsi="Calibri" w:cs="Times New Roman"/>
                                <w:szCs w:val="20"/>
                                <w:lang w:eastAsia="zh-CN"/>
                              </w:rPr>
                            </w:pPr>
                            <w:r w:rsidRPr="0037475B">
                              <w:rPr>
                                <w:rFonts w:ascii="Calibri" w:eastAsia="等线" w:hAnsi="Calibri" w:cs="Times New Roman"/>
                                <w:szCs w:val="20"/>
                                <w:lang w:eastAsia="zh-CN"/>
                              </w:rPr>
                              <w:t>FR1/FR2 diff should be “Yes” in general for all CLI capabilities.</w:t>
                            </w:r>
                          </w:p>
                          <w:p w14:paraId="681BADBD" w14:textId="77777777" w:rsidR="0037475B" w:rsidRPr="0037475B" w:rsidRDefault="0037475B" w:rsidP="001174F4">
                            <w:pPr>
                              <w:numPr>
                                <w:ilvl w:val="0"/>
                                <w:numId w:val="36"/>
                              </w:numPr>
                              <w:spacing w:after="120" w:line="276" w:lineRule="auto"/>
                              <w:rPr>
                                <w:rFonts w:ascii="Calibri" w:eastAsia="等线" w:hAnsi="Calibri" w:cs="Times New Roman"/>
                                <w:szCs w:val="20"/>
                                <w:lang w:eastAsia="zh-CN"/>
                              </w:rPr>
                            </w:pPr>
                            <w:r w:rsidRPr="0037475B">
                              <w:rPr>
                                <w:rFonts w:ascii="Calibri" w:eastAsia="等线" w:hAnsi="Calibri" w:cs="Times New Roman"/>
                                <w:szCs w:val="20"/>
                                <w:lang w:eastAsia="zh-CN"/>
                              </w:rPr>
                              <w:t xml:space="preserve">UE shall prioritize the DL transmission in case DL signal/channel and SRS RSRP resources are </w:t>
                            </w:r>
                            <w:proofErr w:type="spellStart"/>
                            <w:r w:rsidRPr="0037475B">
                              <w:rPr>
                                <w:rFonts w:ascii="Calibri" w:eastAsia="等线" w:hAnsi="Calibri" w:cs="Times New Roman"/>
                                <w:szCs w:val="20"/>
                                <w:lang w:eastAsia="zh-CN"/>
                              </w:rPr>
                              <w:t>FDMed</w:t>
                            </w:r>
                            <w:proofErr w:type="spellEnd"/>
                            <w:r w:rsidRPr="0037475B">
                              <w:rPr>
                                <w:rFonts w:ascii="Calibri" w:eastAsia="等线" w:hAnsi="Calibri" w:cs="Times New Roman"/>
                                <w:szCs w:val="20"/>
                                <w:lang w:eastAsia="zh-CN"/>
                              </w:rPr>
                              <w:t xml:space="preserve"> for UEs indicating the </w:t>
                            </w:r>
                            <w:proofErr w:type="spellStart"/>
                            <w:r w:rsidRPr="0037475B">
                              <w:rPr>
                                <w:rFonts w:ascii="Calibri" w:eastAsia="等线" w:hAnsi="Calibri" w:cs="Times New Roman"/>
                                <w:szCs w:val="20"/>
                                <w:lang w:eastAsia="zh-CN"/>
                              </w:rPr>
                              <w:t>FDMed</w:t>
                            </w:r>
                            <w:proofErr w:type="spellEnd"/>
                            <w:r w:rsidRPr="0037475B">
                              <w:rPr>
                                <w:rFonts w:ascii="Calibri" w:eastAsia="等线" w:hAnsi="Calibri" w:cs="Times New Roman"/>
                                <w:szCs w:val="20"/>
                                <w:lang w:eastAsia="zh-CN"/>
                              </w:rPr>
                              <w:t xml:space="preserve"> reception is not supported.</w:t>
                            </w:r>
                          </w:p>
                          <w:p w14:paraId="08E52427" w14:textId="77777777" w:rsidR="0037475B" w:rsidRPr="0037475B" w:rsidRDefault="0037475B" w:rsidP="001174F4">
                            <w:pPr>
                              <w:numPr>
                                <w:ilvl w:val="0"/>
                                <w:numId w:val="36"/>
                              </w:numPr>
                              <w:spacing w:after="120" w:line="276" w:lineRule="auto"/>
                              <w:rPr>
                                <w:rFonts w:ascii="Calibri" w:eastAsia="等线" w:hAnsi="Calibri" w:cs="Times New Roman"/>
                                <w:szCs w:val="20"/>
                                <w:lang w:eastAsia="zh-CN"/>
                              </w:rPr>
                            </w:pPr>
                            <w:r w:rsidRPr="0037475B">
                              <w:rPr>
                                <w:rFonts w:ascii="Calibri" w:eastAsia="等线" w:hAnsi="Calibri" w:cs="Times New Roman"/>
                                <w:szCs w:val="20"/>
                                <w:lang w:eastAsia="zh-CN"/>
                              </w:rPr>
                              <w:t xml:space="preserve">UE shall prioritize the DL transmission in case DL signal/channel and CLI RSSI resources are </w:t>
                            </w:r>
                            <w:proofErr w:type="spellStart"/>
                            <w:r w:rsidRPr="0037475B">
                              <w:rPr>
                                <w:rFonts w:ascii="Calibri" w:eastAsia="等线" w:hAnsi="Calibri" w:cs="Times New Roman"/>
                                <w:szCs w:val="20"/>
                                <w:lang w:eastAsia="zh-CN"/>
                              </w:rPr>
                              <w:t>FDMed</w:t>
                            </w:r>
                            <w:proofErr w:type="spellEnd"/>
                            <w:r w:rsidRPr="0037475B">
                              <w:rPr>
                                <w:rFonts w:ascii="Calibri" w:eastAsia="等线" w:hAnsi="Calibri" w:cs="Times New Roman"/>
                                <w:szCs w:val="20"/>
                                <w:lang w:eastAsia="zh-CN"/>
                              </w:rPr>
                              <w:t xml:space="preserve"> for UEs indicating the </w:t>
                            </w:r>
                            <w:proofErr w:type="spellStart"/>
                            <w:r w:rsidRPr="0037475B">
                              <w:rPr>
                                <w:rFonts w:ascii="Calibri" w:eastAsia="等线" w:hAnsi="Calibri" w:cs="Times New Roman"/>
                                <w:szCs w:val="20"/>
                                <w:lang w:eastAsia="zh-CN"/>
                              </w:rPr>
                              <w:t>FDMed</w:t>
                            </w:r>
                            <w:proofErr w:type="spellEnd"/>
                            <w:r w:rsidRPr="0037475B">
                              <w:rPr>
                                <w:rFonts w:ascii="Calibri" w:eastAsia="等线" w:hAnsi="Calibri" w:cs="Times New Roman"/>
                                <w:szCs w:val="20"/>
                                <w:lang w:eastAsia="zh-CN"/>
                              </w:rPr>
                              <w:t xml:space="preserve"> reception is not supported.</w:t>
                            </w:r>
                          </w:p>
                          <w:p w14:paraId="24F0E178" w14:textId="345B471B" w:rsidR="008C3ED4" w:rsidRPr="0037475B" w:rsidRDefault="008C3ED4" w:rsidP="001174F4">
                            <w:pPr>
                              <w:spacing w:after="120"/>
                              <w:rPr>
                                <w:szCs w:val="20"/>
                              </w:rPr>
                            </w:pPr>
                          </w:p>
                        </w:txbxContent>
                      </wps:txbx>
                      <wps:bodyPr rot="0" vert="horz" wrap="square" lIns="91440" tIns="45720" rIns="91440" bIns="45720" anchor="t" anchorCtr="0">
                        <a:noAutofit/>
                      </wps:bodyPr>
                    </wps:wsp>
                  </a:graphicData>
                </a:graphic>
              </wp:inline>
            </w:drawing>
          </mc:Choice>
          <mc:Fallback>
            <w:pict>
              <v:shapetype w14:anchorId="48CE1755" id="_x0000_t202" coordsize="21600,21600" o:spt="202" path="m,l,21600r21600,l21600,xe">
                <v:stroke joinstyle="miter"/>
                <v:path gradientshapeok="t" o:connecttype="rect"/>
              </v:shapetype>
              <v:shape id="Text Box 2" o:spid="_x0000_s1026" type="#_x0000_t202" style="width:478pt;height:1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">
                <v:textbox>
                  <w:txbxContent>
                    <w:p w14:paraId="12AFECF3" w14:textId="77777777" w:rsidR="0037475B" w:rsidRPr="0037475B" w:rsidRDefault="0037475B" w:rsidP="001174F4">
                      <w:pPr>
                        <w:spacing w:after="120" w:line="276" w:lineRule="auto"/>
                        <w:rPr>
                          <w:rFonts w:ascii="Calibri" w:eastAsia="等线" w:hAnsi="Calibri" w:cs="Times New Roman"/>
                          <w:szCs w:val="20"/>
                          <w:lang w:eastAsia="zh-CN"/>
                        </w:rPr>
                      </w:pPr>
                      <w:r w:rsidRPr="0037475B">
                        <w:rPr>
                          <w:rFonts w:ascii="Calibri" w:eastAsia="等线" w:hAnsi="Calibri" w:cs="Times New Roman"/>
                          <w:szCs w:val="20"/>
                          <w:lang w:eastAsia="zh-CN"/>
                        </w:rPr>
                        <w:t>RAN2 further agreed the following related to the UE capabilities:</w:t>
                      </w:r>
                    </w:p>
                    <w:p w14:paraId="0221DCAE" w14:textId="77777777" w:rsidR="0037475B" w:rsidRPr="0037475B" w:rsidRDefault="0037475B" w:rsidP="001174F4">
                      <w:pPr>
                        <w:numPr>
                          <w:ilvl w:val="0"/>
                          <w:numId w:val="36"/>
                        </w:numPr>
                        <w:spacing w:after="120" w:line="276" w:lineRule="auto"/>
                        <w:rPr>
                          <w:rFonts w:ascii="Calibri" w:eastAsia="等线" w:hAnsi="Calibri" w:cs="Times New Roman"/>
                          <w:szCs w:val="20"/>
                          <w:lang w:eastAsia="zh-CN"/>
                        </w:rPr>
                      </w:pPr>
                      <w:r w:rsidRPr="0037475B">
                        <w:rPr>
                          <w:rFonts w:ascii="Calibri" w:eastAsia="等线" w:hAnsi="Calibri" w:cs="Times New Roman"/>
                          <w:szCs w:val="20"/>
                          <w:lang w:eastAsia="zh-CN"/>
                        </w:rPr>
                        <w:t>FR1/FR2 diff should be “Yes” in general for all CLI capabilities.</w:t>
                      </w:r>
                    </w:p>
                    <w:p w14:paraId="681BADBD" w14:textId="77777777" w:rsidR="0037475B" w:rsidRPr="0037475B" w:rsidRDefault="0037475B" w:rsidP="001174F4">
                      <w:pPr>
                        <w:numPr>
                          <w:ilvl w:val="0"/>
                          <w:numId w:val="36"/>
                        </w:numPr>
                        <w:spacing w:after="120" w:line="276" w:lineRule="auto"/>
                        <w:rPr>
                          <w:rFonts w:ascii="Calibri" w:eastAsia="等线" w:hAnsi="Calibri" w:cs="Times New Roman"/>
                          <w:szCs w:val="20"/>
                          <w:lang w:eastAsia="zh-CN"/>
                        </w:rPr>
                      </w:pPr>
                      <w:r w:rsidRPr="0037475B">
                        <w:rPr>
                          <w:rFonts w:ascii="Calibri" w:eastAsia="等线" w:hAnsi="Calibri" w:cs="Times New Roman"/>
                          <w:szCs w:val="20"/>
                          <w:lang w:eastAsia="zh-CN"/>
                        </w:rPr>
                        <w:t xml:space="preserve">UE shall prioritize the DL transmission in case DL signal/channel and SRS RSRP resources are </w:t>
                      </w:r>
                      <w:proofErr w:type="spellStart"/>
                      <w:r w:rsidRPr="0037475B">
                        <w:rPr>
                          <w:rFonts w:ascii="Calibri" w:eastAsia="等线" w:hAnsi="Calibri" w:cs="Times New Roman"/>
                          <w:szCs w:val="20"/>
                          <w:lang w:eastAsia="zh-CN"/>
                        </w:rPr>
                        <w:t>FDMed</w:t>
                      </w:r>
                      <w:proofErr w:type="spellEnd"/>
                      <w:r w:rsidRPr="0037475B">
                        <w:rPr>
                          <w:rFonts w:ascii="Calibri" w:eastAsia="等线" w:hAnsi="Calibri" w:cs="Times New Roman"/>
                          <w:szCs w:val="20"/>
                          <w:lang w:eastAsia="zh-CN"/>
                        </w:rPr>
                        <w:t xml:space="preserve"> for UEs indicating the </w:t>
                      </w:r>
                      <w:proofErr w:type="spellStart"/>
                      <w:r w:rsidRPr="0037475B">
                        <w:rPr>
                          <w:rFonts w:ascii="Calibri" w:eastAsia="等线" w:hAnsi="Calibri" w:cs="Times New Roman"/>
                          <w:szCs w:val="20"/>
                          <w:lang w:eastAsia="zh-CN"/>
                        </w:rPr>
                        <w:t>FDMed</w:t>
                      </w:r>
                      <w:proofErr w:type="spellEnd"/>
                      <w:r w:rsidRPr="0037475B">
                        <w:rPr>
                          <w:rFonts w:ascii="Calibri" w:eastAsia="等线" w:hAnsi="Calibri" w:cs="Times New Roman"/>
                          <w:szCs w:val="20"/>
                          <w:lang w:eastAsia="zh-CN"/>
                        </w:rPr>
                        <w:t xml:space="preserve"> reception is not supported.</w:t>
                      </w:r>
                    </w:p>
                    <w:p w14:paraId="08E52427" w14:textId="77777777" w:rsidR="0037475B" w:rsidRPr="0037475B" w:rsidRDefault="0037475B" w:rsidP="001174F4">
                      <w:pPr>
                        <w:numPr>
                          <w:ilvl w:val="0"/>
                          <w:numId w:val="36"/>
                        </w:numPr>
                        <w:spacing w:after="120" w:line="276" w:lineRule="auto"/>
                        <w:rPr>
                          <w:rFonts w:ascii="Calibri" w:eastAsia="等线" w:hAnsi="Calibri" w:cs="Times New Roman"/>
                          <w:szCs w:val="20"/>
                          <w:lang w:eastAsia="zh-CN"/>
                        </w:rPr>
                      </w:pPr>
                      <w:r w:rsidRPr="0037475B">
                        <w:rPr>
                          <w:rFonts w:ascii="Calibri" w:eastAsia="等线" w:hAnsi="Calibri" w:cs="Times New Roman"/>
                          <w:szCs w:val="20"/>
                          <w:lang w:eastAsia="zh-CN"/>
                        </w:rPr>
                        <w:t xml:space="preserve">UE shall prioritize the DL transmission in case DL signal/channel and CLI RSSI resources are </w:t>
                      </w:r>
                      <w:proofErr w:type="spellStart"/>
                      <w:r w:rsidRPr="0037475B">
                        <w:rPr>
                          <w:rFonts w:ascii="Calibri" w:eastAsia="等线" w:hAnsi="Calibri" w:cs="Times New Roman"/>
                          <w:szCs w:val="20"/>
                          <w:lang w:eastAsia="zh-CN"/>
                        </w:rPr>
                        <w:t>FDMed</w:t>
                      </w:r>
                      <w:proofErr w:type="spellEnd"/>
                      <w:r w:rsidRPr="0037475B">
                        <w:rPr>
                          <w:rFonts w:ascii="Calibri" w:eastAsia="等线" w:hAnsi="Calibri" w:cs="Times New Roman"/>
                          <w:szCs w:val="20"/>
                          <w:lang w:eastAsia="zh-CN"/>
                        </w:rPr>
                        <w:t xml:space="preserve"> for UEs indicating the </w:t>
                      </w:r>
                      <w:proofErr w:type="spellStart"/>
                      <w:r w:rsidRPr="0037475B">
                        <w:rPr>
                          <w:rFonts w:ascii="Calibri" w:eastAsia="等线" w:hAnsi="Calibri" w:cs="Times New Roman"/>
                          <w:szCs w:val="20"/>
                          <w:lang w:eastAsia="zh-CN"/>
                        </w:rPr>
                        <w:t>FDMed</w:t>
                      </w:r>
                      <w:proofErr w:type="spellEnd"/>
                      <w:r w:rsidRPr="0037475B">
                        <w:rPr>
                          <w:rFonts w:ascii="Calibri" w:eastAsia="等线" w:hAnsi="Calibri" w:cs="Times New Roman"/>
                          <w:szCs w:val="20"/>
                          <w:lang w:eastAsia="zh-CN"/>
                        </w:rPr>
                        <w:t xml:space="preserve"> reception is not supported.</w:t>
                      </w:r>
                    </w:p>
                    <w:p w14:paraId="24F0E178" w14:textId="345B471B" w:rsidR="008C3ED4" w:rsidRPr="0037475B" w:rsidRDefault="008C3ED4" w:rsidP="001174F4">
                      <w:pPr>
                        <w:spacing w:after="120"/>
                        <w:rPr>
                          <w:szCs w:val="20"/>
                        </w:rPr>
                      </w:pPr>
                    </w:p>
                  </w:txbxContent>
                </v:textbox>
                <w10:anchorlock/>
              </v:shape>
            </w:pict>
          </mc:Fallback>
        </mc:AlternateContent>
      </w:r>
    </w:p>
    <w:p w14:paraId="1283140F" w14:textId="53BC093B" w:rsidR="00E0569A" w:rsidRDefault="00E0569A" w:rsidP="000A12B0">
      <w:pPr>
        <w:spacing w:after="120"/>
        <w:jc w:val="both"/>
        <w:rPr>
          <w:lang w:eastAsia="zh-CN"/>
        </w:rPr>
      </w:pPr>
      <w:r>
        <w:rPr>
          <w:lang w:eastAsia="zh-CN"/>
        </w:rPr>
        <w:t>In this contribution, we are discussing the</w:t>
      </w:r>
      <w:r w:rsidR="00E55CB1">
        <w:rPr>
          <w:lang w:eastAsia="zh-CN"/>
        </w:rPr>
        <w:t xml:space="preserve"> implications from the RAN2 agreements and </w:t>
      </w:r>
      <w:r w:rsidR="00415AB2">
        <w:rPr>
          <w:lang w:eastAsia="zh-CN"/>
        </w:rPr>
        <w:t xml:space="preserve">proposing update of the RRM requirements for CLI measurements. </w:t>
      </w:r>
      <w:r w:rsidR="00E55CB1">
        <w:rPr>
          <w:lang w:eastAsia="zh-CN"/>
        </w:rPr>
        <w:t xml:space="preserve"> </w:t>
      </w:r>
      <w:r>
        <w:rPr>
          <w:lang w:eastAsia="zh-CN"/>
        </w:rPr>
        <w:t xml:space="preserve"> </w:t>
      </w:r>
    </w:p>
    <w:p w14:paraId="2FF6A72B" w14:textId="52FA4B3C" w:rsidR="003B659E" w:rsidRPr="00841BCD" w:rsidRDefault="00A31544" w:rsidP="00AE56B1">
      <w:pPr>
        <w:pStyle w:val="RAN4H1"/>
      </w:pPr>
      <w:r>
        <w:t>Discussion</w:t>
      </w:r>
    </w:p>
    <w:p w14:paraId="420BAAD7" w14:textId="77777777" w:rsidR="001174F4" w:rsidRDefault="00600132" w:rsidP="00D255D4">
      <w:pPr>
        <w:spacing w:after="120"/>
        <w:jc w:val="both"/>
        <w:rPr>
          <w:lang w:eastAsia="zh-CN"/>
        </w:rPr>
      </w:pPr>
      <w:r>
        <w:rPr>
          <w:lang w:eastAsia="zh-CN"/>
        </w:rPr>
        <w:t>T</w:t>
      </w:r>
      <w:r w:rsidR="00D255D4">
        <w:rPr>
          <w:lang w:eastAsia="zh-CN"/>
        </w:rPr>
        <w:t>he scheduling restriction</w:t>
      </w:r>
      <w:r>
        <w:rPr>
          <w:lang w:eastAsia="zh-CN"/>
        </w:rPr>
        <w:t xml:space="preserve"> due to CLI measurements</w:t>
      </w:r>
      <w:r w:rsidR="00D255D4">
        <w:rPr>
          <w:lang w:eastAsia="zh-CN"/>
        </w:rPr>
        <w:t xml:space="preserve"> </w:t>
      </w:r>
      <w:r>
        <w:rPr>
          <w:lang w:eastAsia="zh-CN"/>
        </w:rPr>
        <w:t>has been</w:t>
      </w:r>
      <w:r w:rsidR="00D255D4">
        <w:rPr>
          <w:lang w:eastAsia="zh-CN"/>
        </w:rPr>
        <w:t xml:space="preserve"> defined </w:t>
      </w:r>
      <w:r>
        <w:rPr>
          <w:lang w:eastAsia="zh-CN"/>
        </w:rPr>
        <w:t>in RAN4</w:t>
      </w:r>
      <w:r w:rsidR="001174F4">
        <w:rPr>
          <w:lang w:eastAsia="zh-CN"/>
        </w:rPr>
        <w:t xml:space="preserve"> as below</w:t>
      </w:r>
      <w:r w:rsidR="00D255D4">
        <w:rPr>
          <w:lang w:eastAsia="zh-CN"/>
        </w:rPr>
        <w:t xml:space="preserve">. </w:t>
      </w:r>
      <w:r>
        <w:rPr>
          <w:lang w:eastAsia="zh-CN"/>
        </w:rPr>
        <w:t>It is understood the UE</w:t>
      </w:r>
      <w:r w:rsidR="00001DC9">
        <w:rPr>
          <w:lang w:eastAsia="zh-CN"/>
        </w:rPr>
        <w:t xml:space="preserve"> is not expected to be scheduled during the restricted time windows</w:t>
      </w:r>
      <w:r w:rsidR="00717F85">
        <w:rPr>
          <w:lang w:eastAsia="zh-CN"/>
        </w:rPr>
        <w:t xml:space="preserve">, if it does not support the UE capability of </w:t>
      </w:r>
      <w:proofErr w:type="spellStart"/>
      <w:r w:rsidR="00717F85">
        <w:rPr>
          <w:lang w:eastAsia="zh-CN"/>
        </w:rPr>
        <w:t>FDMed</w:t>
      </w:r>
      <w:proofErr w:type="spellEnd"/>
      <w:r w:rsidR="00717F85">
        <w:rPr>
          <w:lang w:eastAsia="zh-CN"/>
        </w:rPr>
        <w:t xml:space="preserve"> reception. </w:t>
      </w:r>
    </w:p>
    <w:p w14:paraId="3463DF9C" w14:textId="77777777" w:rsidR="001174F4" w:rsidRDefault="001174F4" w:rsidP="00D255D4">
      <w:pPr>
        <w:spacing w:after="120"/>
        <w:jc w:val="both"/>
        <w:rPr>
          <w:lang w:eastAsia="zh-CN"/>
        </w:rPr>
      </w:pPr>
      <w:r w:rsidRPr="00D255D4">
        <w:rPr>
          <w:rFonts w:cs="Times New Roman"/>
          <w:noProof/>
          <w:szCs w:val="20"/>
          <w:lang w:val="en-GB" w:eastAsia="zh-CN"/>
        </w:rPr>
        <mc:AlternateContent>
          <mc:Choice Requires="wps">
            <w:drawing>
              <wp:inline distT="0" distB="0" distL="0" distR="0" wp14:anchorId="77FD5983" wp14:editId="0FCB1665">
                <wp:extent cx="6089650" cy="2565400"/>
                <wp:effectExtent l="0" t="0" r="25400" b="2540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9650" cy="2565400"/>
                        </a:xfrm>
                        <a:prstGeom prst="rect">
                          <a:avLst/>
                        </a:prstGeom>
                        <a:solidFill>
                          <a:srgbClr val="FFFFFF"/>
                        </a:solidFill>
                        <a:ln w="9525">
                          <a:solidFill>
                            <a:srgbClr val="000000"/>
                          </a:solidFill>
                          <a:miter lim="800000"/>
                          <a:headEnd/>
                          <a:tailEnd/>
                        </a:ln>
                      </wps:spPr>
                      <wps:txbx>
                        <w:txbxContent>
                          <w:p w14:paraId="54A5BF90" w14:textId="77777777" w:rsidR="001174F4" w:rsidRPr="00D255D4" w:rsidRDefault="001174F4" w:rsidP="001174F4">
                            <w:pPr>
                              <w:spacing w:after="120" w:line="240" w:lineRule="auto"/>
                              <w:jc w:val="both"/>
                              <w:rPr>
                                <w:rFonts w:ascii="Arial" w:eastAsia="宋体" w:hAnsi="Arial" w:cs="Arial"/>
                                <w:sz w:val="18"/>
                                <w:szCs w:val="18"/>
                                <w:lang w:val="en-GB" w:eastAsia="ko-KR"/>
                              </w:rPr>
                            </w:pPr>
                            <w:r w:rsidRPr="00D255D4">
                              <w:rPr>
                                <w:rFonts w:ascii="Arial" w:eastAsia="宋体" w:hAnsi="Arial" w:cs="Arial"/>
                                <w:sz w:val="18"/>
                                <w:szCs w:val="18"/>
                                <w:lang w:val="en-GB" w:eastAsia="ko-KR"/>
                              </w:rPr>
                              <w:t>The following scheduling restriction applies due to CLI measurements.</w:t>
                            </w:r>
                          </w:p>
                          <w:p w14:paraId="75B2DFC2" w14:textId="77777777" w:rsidR="001174F4" w:rsidRPr="00D255D4" w:rsidRDefault="001174F4" w:rsidP="001174F4">
                            <w:pPr>
                              <w:spacing w:after="120" w:line="240" w:lineRule="auto"/>
                              <w:ind w:left="568" w:hanging="284"/>
                              <w:rPr>
                                <w:rFonts w:ascii="Arial" w:eastAsia="等线" w:hAnsi="Arial" w:cs="Arial"/>
                                <w:sz w:val="18"/>
                                <w:szCs w:val="18"/>
                                <w:lang w:eastAsia="ko-KR"/>
                              </w:rPr>
                            </w:pPr>
                            <w:r w:rsidRPr="00D255D4">
                              <w:rPr>
                                <w:rFonts w:ascii="Arial" w:eastAsia="等线" w:hAnsi="Arial" w:cs="Arial"/>
                                <w:sz w:val="18"/>
                                <w:szCs w:val="18"/>
                              </w:rPr>
                              <w:t>-</w:t>
                            </w:r>
                            <w:r w:rsidRPr="00D255D4">
                              <w:rPr>
                                <w:rFonts w:ascii="Arial" w:eastAsia="等线" w:hAnsi="Arial" w:cs="Arial"/>
                                <w:sz w:val="18"/>
                                <w:szCs w:val="18"/>
                              </w:rPr>
                              <w:tab/>
                              <w:t>UE is not expected to transmit PUCCH/PUSCH/SRS on OFDM symbols on which UE performs CLI measurements</w:t>
                            </w:r>
                            <w:r w:rsidRPr="00D255D4">
                              <w:rPr>
                                <w:rFonts w:ascii="Arial" w:eastAsia="等线" w:hAnsi="Arial" w:cs="Arial"/>
                                <w:sz w:val="18"/>
                                <w:szCs w:val="18"/>
                                <w:lang w:eastAsia="ko-KR"/>
                              </w:rPr>
                              <w:t>, and on 1 data symbol before an OFDM symbol used for CLI measurements for 60 kHz subcarrier spacing.</w:t>
                            </w:r>
                          </w:p>
                          <w:p w14:paraId="6A3F1D9E" w14:textId="77777777" w:rsidR="001174F4" w:rsidRPr="00D255D4" w:rsidRDefault="001174F4" w:rsidP="001174F4">
                            <w:pPr>
                              <w:spacing w:after="120" w:line="240" w:lineRule="auto"/>
                              <w:ind w:left="568" w:hanging="284"/>
                              <w:rPr>
                                <w:rFonts w:ascii="Arial" w:eastAsia="等线" w:hAnsi="Arial" w:cs="Arial"/>
                                <w:sz w:val="18"/>
                                <w:szCs w:val="18"/>
                                <w:lang w:eastAsia="ko-KR"/>
                              </w:rPr>
                            </w:pPr>
                            <w:r w:rsidRPr="00D255D4">
                              <w:rPr>
                                <w:rFonts w:ascii="Arial" w:eastAsia="等线" w:hAnsi="Arial" w:cs="Arial"/>
                                <w:sz w:val="18"/>
                                <w:szCs w:val="18"/>
                                <w:lang w:eastAsia="ko-KR"/>
                              </w:rPr>
                              <w:t>-</w:t>
                            </w:r>
                            <w:r w:rsidRPr="00D255D4">
                              <w:rPr>
                                <w:rFonts w:ascii="Arial" w:eastAsia="等线" w:hAnsi="Arial" w:cs="Arial"/>
                                <w:sz w:val="18"/>
                                <w:szCs w:val="18"/>
                                <w:lang w:eastAsia="ko-KR"/>
                              </w:rPr>
                              <w:tab/>
                              <w:t xml:space="preserve">Depending on UE capability, the UE is not expected to receive PDCCH/PDSCH on OFDM symbols </w:t>
                            </w:r>
                            <w:r w:rsidRPr="00D255D4">
                              <w:rPr>
                                <w:rFonts w:ascii="Arial" w:eastAsia="等线" w:hAnsi="Arial" w:cs="Arial"/>
                                <w:sz w:val="18"/>
                                <w:szCs w:val="18"/>
                              </w:rPr>
                              <w:t>on which UE performs CLI measurements</w:t>
                            </w:r>
                            <w:r w:rsidRPr="00D255D4">
                              <w:rPr>
                                <w:rFonts w:ascii="Arial" w:eastAsia="等线" w:hAnsi="Arial" w:cs="Arial"/>
                                <w:sz w:val="18"/>
                                <w:szCs w:val="18"/>
                                <w:lang w:eastAsia="ko-KR"/>
                              </w:rPr>
                              <w:t>, and on 1 data symbol before an OFDM symbol used for CLI measurements for 60 kHz subcarrier spacing.</w:t>
                            </w:r>
                          </w:p>
                          <w:p w14:paraId="12603841" w14:textId="77777777" w:rsidR="001174F4" w:rsidRPr="00D255D4" w:rsidRDefault="001174F4" w:rsidP="001174F4">
                            <w:pPr>
                              <w:spacing w:after="120" w:line="240" w:lineRule="auto"/>
                              <w:ind w:left="568" w:hanging="284"/>
                              <w:rPr>
                                <w:rFonts w:ascii="Arial" w:eastAsia="等线" w:hAnsi="Arial" w:cs="Arial"/>
                                <w:sz w:val="18"/>
                                <w:szCs w:val="18"/>
                                <w:lang w:eastAsia="ko-KR"/>
                              </w:rPr>
                            </w:pPr>
                            <w:r w:rsidRPr="00D255D4">
                              <w:rPr>
                                <w:rFonts w:ascii="Arial" w:eastAsia="等线" w:hAnsi="Arial" w:cs="Arial"/>
                                <w:sz w:val="18"/>
                                <w:szCs w:val="18"/>
                              </w:rPr>
                              <w:t>-</w:t>
                            </w:r>
                            <w:r w:rsidRPr="00D255D4">
                              <w:rPr>
                                <w:rFonts w:ascii="Arial" w:eastAsia="等线" w:hAnsi="Arial" w:cs="Arial"/>
                                <w:sz w:val="18"/>
                                <w:szCs w:val="18"/>
                              </w:rPr>
                              <w:tab/>
                              <w:t>UE is not expected to transmit PUCCH/PUSCH/SRS on OFDM symbols on which UE performs CLI measurements</w:t>
                            </w:r>
                            <w:r w:rsidRPr="00D255D4">
                              <w:rPr>
                                <w:rFonts w:ascii="Arial" w:eastAsia="等线" w:hAnsi="Arial" w:cs="Arial"/>
                                <w:sz w:val="18"/>
                                <w:szCs w:val="18"/>
                                <w:lang w:eastAsia="ko-KR"/>
                              </w:rPr>
                              <w:t>, and on 2 data symbols before an OFDM symbol used for CLI measurements for 120 kHz subcarrier spacing.</w:t>
                            </w:r>
                          </w:p>
                          <w:p w14:paraId="105AC0C6" w14:textId="77777777" w:rsidR="001174F4" w:rsidRPr="00D255D4" w:rsidRDefault="001174F4" w:rsidP="001174F4">
                            <w:pPr>
                              <w:spacing w:after="120" w:line="240" w:lineRule="auto"/>
                              <w:ind w:left="568" w:hanging="284"/>
                              <w:rPr>
                                <w:rFonts w:ascii="Arial" w:eastAsia="等线" w:hAnsi="Arial" w:cs="Arial"/>
                                <w:sz w:val="18"/>
                                <w:szCs w:val="18"/>
                                <w:lang w:eastAsia="ko-KR"/>
                              </w:rPr>
                            </w:pPr>
                            <w:r w:rsidRPr="00D255D4">
                              <w:rPr>
                                <w:rFonts w:ascii="Arial" w:eastAsia="等线" w:hAnsi="Arial" w:cs="Arial"/>
                                <w:sz w:val="18"/>
                                <w:szCs w:val="18"/>
                                <w:lang w:eastAsia="ko-KR"/>
                              </w:rPr>
                              <w:t>-</w:t>
                            </w:r>
                            <w:r w:rsidRPr="00D255D4">
                              <w:rPr>
                                <w:rFonts w:ascii="Arial" w:eastAsia="等线" w:hAnsi="Arial" w:cs="Arial"/>
                                <w:sz w:val="18"/>
                                <w:szCs w:val="18"/>
                                <w:lang w:eastAsia="ko-KR"/>
                              </w:rPr>
                              <w:tab/>
                              <w:t xml:space="preserve">Depending on UE capability, the UE is not expected to receive PDCCH/PDSCH on OFDM symbols </w:t>
                            </w:r>
                            <w:r w:rsidRPr="00D255D4">
                              <w:rPr>
                                <w:rFonts w:ascii="Arial" w:eastAsia="等线" w:hAnsi="Arial" w:cs="Arial"/>
                                <w:sz w:val="18"/>
                                <w:szCs w:val="18"/>
                              </w:rPr>
                              <w:t>on which UE performs CLI measurements</w:t>
                            </w:r>
                            <w:r w:rsidRPr="00D255D4">
                              <w:rPr>
                                <w:rFonts w:ascii="Arial" w:eastAsia="等线" w:hAnsi="Arial" w:cs="Arial"/>
                                <w:sz w:val="18"/>
                                <w:szCs w:val="18"/>
                                <w:lang w:eastAsia="ko-KR"/>
                              </w:rPr>
                              <w:t>, and on 2 data symbols before an OFDM symbol used for CLI measurements for 120 kHz subcarrier spacing.</w:t>
                            </w:r>
                          </w:p>
                          <w:p w14:paraId="04A23763" w14:textId="77777777" w:rsidR="001174F4" w:rsidRPr="00D255D4" w:rsidRDefault="001174F4" w:rsidP="001174F4">
                            <w:pPr>
                              <w:spacing w:after="120" w:line="240" w:lineRule="auto"/>
                              <w:jc w:val="both"/>
                              <w:rPr>
                                <w:rFonts w:ascii="Arial" w:eastAsia="宋体" w:hAnsi="Arial" w:cs="Arial"/>
                                <w:sz w:val="18"/>
                                <w:szCs w:val="18"/>
                                <w:lang w:val="en-GB" w:eastAsia="ko-KR"/>
                              </w:rPr>
                            </w:pPr>
                            <w:r w:rsidRPr="00D255D4">
                              <w:rPr>
                                <w:rFonts w:ascii="Arial" w:eastAsia="宋体" w:hAnsi="Arial" w:cs="Arial"/>
                                <w:sz w:val="18"/>
                                <w:szCs w:val="18"/>
                                <w:lang w:val="en-GB" w:eastAsia="ko-KR"/>
                              </w:rPr>
                              <w:t>When TDD intra-band carrier aggregation is configured, the scheduling restrictions on serving cell where CLI measurements are performed apply on all serving cells in the same band on the symbols that fully or partially overlap with restricted symbols.</w:t>
                            </w:r>
                          </w:p>
                          <w:p w14:paraId="5E338111" w14:textId="77777777" w:rsidR="001174F4" w:rsidRPr="00D255D4" w:rsidRDefault="001174F4" w:rsidP="001174F4">
                            <w:pPr>
                              <w:spacing w:after="120"/>
                              <w:rPr>
                                <w:rFonts w:ascii="Arial" w:hAnsi="Arial" w:cs="Arial"/>
                                <w:sz w:val="18"/>
                                <w:szCs w:val="18"/>
                                <w:lang w:val="en-GB"/>
                              </w:rPr>
                            </w:pPr>
                          </w:p>
                        </w:txbxContent>
                      </wps:txbx>
                      <wps:bodyPr rot="0" vert="horz" wrap="square" lIns="91440" tIns="45720" rIns="91440" bIns="0" anchor="t" anchorCtr="0">
                        <a:noAutofit/>
                      </wps:bodyPr>
                    </wps:wsp>
                  </a:graphicData>
                </a:graphic>
              </wp:inline>
            </w:drawing>
          </mc:Choice>
          <mc:Fallback>
            <w:pict>
              <v:shape w14:anchorId="77FD5983" id="_x0000_s1027" type="#_x0000_t202" style="width:479.5pt;height:2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">
                <v:textbox inset=",,,0">
                  <w:txbxContent>
                    <w:p w14:paraId="54A5BF90" w14:textId="77777777" w:rsidR="001174F4" w:rsidRPr="00D255D4" w:rsidRDefault="001174F4" w:rsidP="001174F4">
                      <w:pPr>
                        <w:spacing w:after="120" w:line="240" w:lineRule="auto"/>
                        <w:jc w:val="both"/>
                        <w:rPr>
                          <w:rFonts w:ascii="Arial" w:eastAsia="宋体" w:hAnsi="Arial" w:cs="Arial"/>
                          <w:sz w:val="18"/>
                          <w:szCs w:val="18"/>
                          <w:lang w:val="en-GB" w:eastAsia="ko-KR"/>
                        </w:rPr>
                      </w:pPr>
                      <w:r w:rsidRPr="00D255D4">
                        <w:rPr>
                          <w:rFonts w:ascii="Arial" w:eastAsia="宋体" w:hAnsi="Arial" w:cs="Arial"/>
                          <w:sz w:val="18"/>
                          <w:szCs w:val="18"/>
                          <w:lang w:val="en-GB" w:eastAsia="ko-KR"/>
                        </w:rPr>
                        <w:t>The following scheduling restriction applies due to CLI measurements.</w:t>
                      </w:r>
                    </w:p>
                    <w:p w14:paraId="75B2DFC2" w14:textId="77777777" w:rsidR="001174F4" w:rsidRPr="00D255D4" w:rsidRDefault="001174F4" w:rsidP="001174F4">
                      <w:pPr>
                        <w:spacing w:after="120" w:line="240" w:lineRule="auto"/>
                        <w:ind w:left="568" w:hanging="284"/>
                        <w:rPr>
                          <w:rFonts w:ascii="Arial" w:eastAsia="等线" w:hAnsi="Arial" w:cs="Arial"/>
                          <w:sz w:val="18"/>
                          <w:szCs w:val="18"/>
                          <w:lang w:eastAsia="ko-KR"/>
                        </w:rPr>
                      </w:pPr>
                      <w:r w:rsidRPr="00D255D4">
                        <w:rPr>
                          <w:rFonts w:ascii="Arial" w:eastAsia="等线" w:hAnsi="Arial" w:cs="Arial"/>
                          <w:sz w:val="18"/>
                          <w:szCs w:val="18"/>
                        </w:rPr>
                        <w:t>-</w:t>
                      </w:r>
                      <w:r w:rsidRPr="00D255D4">
                        <w:rPr>
                          <w:rFonts w:ascii="Arial" w:eastAsia="等线" w:hAnsi="Arial" w:cs="Arial"/>
                          <w:sz w:val="18"/>
                          <w:szCs w:val="18"/>
                        </w:rPr>
                        <w:tab/>
                        <w:t>UE is not expected to transmit PUCCH/PUSCH/SRS on OFDM symbols on which UE performs CLI measurements</w:t>
                      </w:r>
                      <w:r w:rsidRPr="00D255D4">
                        <w:rPr>
                          <w:rFonts w:ascii="Arial" w:eastAsia="等线" w:hAnsi="Arial" w:cs="Arial"/>
                          <w:sz w:val="18"/>
                          <w:szCs w:val="18"/>
                          <w:lang w:eastAsia="ko-KR"/>
                        </w:rPr>
                        <w:t>, and on 1 data symbol before an OFDM symbol used for CLI measurements for 60 kHz subcarrier spacing.</w:t>
                      </w:r>
                    </w:p>
                    <w:p w14:paraId="6A3F1D9E" w14:textId="77777777" w:rsidR="001174F4" w:rsidRPr="00D255D4" w:rsidRDefault="001174F4" w:rsidP="001174F4">
                      <w:pPr>
                        <w:spacing w:after="120" w:line="240" w:lineRule="auto"/>
                        <w:ind w:left="568" w:hanging="284"/>
                        <w:rPr>
                          <w:rFonts w:ascii="Arial" w:eastAsia="等线" w:hAnsi="Arial" w:cs="Arial"/>
                          <w:sz w:val="18"/>
                          <w:szCs w:val="18"/>
                          <w:lang w:eastAsia="ko-KR"/>
                        </w:rPr>
                      </w:pPr>
                      <w:r w:rsidRPr="00D255D4">
                        <w:rPr>
                          <w:rFonts w:ascii="Arial" w:eastAsia="等线" w:hAnsi="Arial" w:cs="Arial"/>
                          <w:sz w:val="18"/>
                          <w:szCs w:val="18"/>
                          <w:lang w:eastAsia="ko-KR"/>
                        </w:rPr>
                        <w:t>-</w:t>
                      </w:r>
                      <w:r w:rsidRPr="00D255D4">
                        <w:rPr>
                          <w:rFonts w:ascii="Arial" w:eastAsia="等线" w:hAnsi="Arial" w:cs="Arial"/>
                          <w:sz w:val="18"/>
                          <w:szCs w:val="18"/>
                          <w:lang w:eastAsia="ko-KR"/>
                        </w:rPr>
                        <w:tab/>
                        <w:t xml:space="preserve">Depending on UE capability, the UE is not expected to receive PDCCH/PDSCH on OFDM symbols </w:t>
                      </w:r>
                      <w:r w:rsidRPr="00D255D4">
                        <w:rPr>
                          <w:rFonts w:ascii="Arial" w:eastAsia="等线" w:hAnsi="Arial" w:cs="Arial"/>
                          <w:sz w:val="18"/>
                          <w:szCs w:val="18"/>
                        </w:rPr>
                        <w:t>on which UE performs CLI measurements</w:t>
                      </w:r>
                      <w:r w:rsidRPr="00D255D4">
                        <w:rPr>
                          <w:rFonts w:ascii="Arial" w:eastAsia="等线" w:hAnsi="Arial" w:cs="Arial"/>
                          <w:sz w:val="18"/>
                          <w:szCs w:val="18"/>
                          <w:lang w:eastAsia="ko-KR"/>
                        </w:rPr>
                        <w:t>, and on 1 data symbol before an OFDM symbol used for CLI measurements for 60 kHz subcarrier spacing.</w:t>
                      </w:r>
                    </w:p>
                    <w:p w14:paraId="12603841" w14:textId="77777777" w:rsidR="001174F4" w:rsidRPr="00D255D4" w:rsidRDefault="001174F4" w:rsidP="001174F4">
                      <w:pPr>
                        <w:spacing w:after="120" w:line="240" w:lineRule="auto"/>
                        <w:ind w:left="568" w:hanging="284"/>
                        <w:rPr>
                          <w:rFonts w:ascii="Arial" w:eastAsia="等线" w:hAnsi="Arial" w:cs="Arial"/>
                          <w:sz w:val="18"/>
                          <w:szCs w:val="18"/>
                          <w:lang w:eastAsia="ko-KR"/>
                        </w:rPr>
                      </w:pPr>
                      <w:r w:rsidRPr="00D255D4">
                        <w:rPr>
                          <w:rFonts w:ascii="Arial" w:eastAsia="等线" w:hAnsi="Arial" w:cs="Arial"/>
                          <w:sz w:val="18"/>
                          <w:szCs w:val="18"/>
                        </w:rPr>
                        <w:t>-</w:t>
                      </w:r>
                      <w:r w:rsidRPr="00D255D4">
                        <w:rPr>
                          <w:rFonts w:ascii="Arial" w:eastAsia="等线" w:hAnsi="Arial" w:cs="Arial"/>
                          <w:sz w:val="18"/>
                          <w:szCs w:val="18"/>
                        </w:rPr>
                        <w:tab/>
                        <w:t>UE is not expected to transmit PUCCH/PUSCH/SRS on OFDM symbols on which UE performs CLI measurements</w:t>
                      </w:r>
                      <w:r w:rsidRPr="00D255D4">
                        <w:rPr>
                          <w:rFonts w:ascii="Arial" w:eastAsia="等线" w:hAnsi="Arial" w:cs="Arial"/>
                          <w:sz w:val="18"/>
                          <w:szCs w:val="18"/>
                          <w:lang w:eastAsia="ko-KR"/>
                        </w:rPr>
                        <w:t>, and on 2 data symbols before an OFDM symbol used for CLI measurements for 120 kHz subcarrier spacing.</w:t>
                      </w:r>
                    </w:p>
                    <w:p w14:paraId="105AC0C6" w14:textId="77777777" w:rsidR="001174F4" w:rsidRPr="00D255D4" w:rsidRDefault="001174F4" w:rsidP="001174F4">
                      <w:pPr>
                        <w:spacing w:after="120" w:line="240" w:lineRule="auto"/>
                        <w:ind w:left="568" w:hanging="284"/>
                        <w:rPr>
                          <w:rFonts w:ascii="Arial" w:eastAsia="等线" w:hAnsi="Arial" w:cs="Arial"/>
                          <w:sz w:val="18"/>
                          <w:szCs w:val="18"/>
                          <w:lang w:eastAsia="ko-KR"/>
                        </w:rPr>
                      </w:pPr>
                      <w:r w:rsidRPr="00D255D4">
                        <w:rPr>
                          <w:rFonts w:ascii="Arial" w:eastAsia="等线" w:hAnsi="Arial" w:cs="Arial"/>
                          <w:sz w:val="18"/>
                          <w:szCs w:val="18"/>
                          <w:lang w:eastAsia="ko-KR"/>
                        </w:rPr>
                        <w:t>-</w:t>
                      </w:r>
                      <w:r w:rsidRPr="00D255D4">
                        <w:rPr>
                          <w:rFonts w:ascii="Arial" w:eastAsia="等线" w:hAnsi="Arial" w:cs="Arial"/>
                          <w:sz w:val="18"/>
                          <w:szCs w:val="18"/>
                          <w:lang w:eastAsia="ko-KR"/>
                        </w:rPr>
                        <w:tab/>
                        <w:t xml:space="preserve">Depending on UE capability, the UE is not expected to receive PDCCH/PDSCH on OFDM symbols </w:t>
                      </w:r>
                      <w:r w:rsidRPr="00D255D4">
                        <w:rPr>
                          <w:rFonts w:ascii="Arial" w:eastAsia="等线" w:hAnsi="Arial" w:cs="Arial"/>
                          <w:sz w:val="18"/>
                          <w:szCs w:val="18"/>
                        </w:rPr>
                        <w:t>on which UE performs CLI measurements</w:t>
                      </w:r>
                      <w:r w:rsidRPr="00D255D4">
                        <w:rPr>
                          <w:rFonts w:ascii="Arial" w:eastAsia="等线" w:hAnsi="Arial" w:cs="Arial"/>
                          <w:sz w:val="18"/>
                          <w:szCs w:val="18"/>
                          <w:lang w:eastAsia="ko-KR"/>
                        </w:rPr>
                        <w:t>, and on 2 data symbols before an OFDM symbol used for CLI measurements for 120 kHz subcarrier spacing.</w:t>
                      </w:r>
                    </w:p>
                    <w:p w14:paraId="04A23763" w14:textId="77777777" w:rsidR="001174F4" w:rsidRPr="00D255D4" w:rsidRDefault="001174F4" w:rsidP="001174F4">
                      <w:pPr>
                        <w:spacing w:after="120" w:line="240" w:lineRule="auto"/>
                        <w:jc w:val="both"/>
                        <w:rPr>
                          <w:rFonts w:ascii="Arial" w:eastAsia="宋体" w:hAnsi="Arial" w:cs="Arial"/>
                          <w:sz w:val="18"/>
                          <w:szCs w:val="18"/>
                          <w:lang w:val="en-GB" w:eastAsia="ko-KR"/>
                        </w:rPr>
                      </w:pPr>
                      <w:r w:rsidRPr="00D255D4">
                        <w:rPr>
                          <w:rFonts w:ascii="Arial" w:eastAsia="宋体" w:hAnsi="Arial" w:cs="Arial"/>
                          <w:sz w:val="18"/>
                          <w:szCs w:val="18"/>
                          <w:lang w:val="en-GB" w:eastAsia="ko-KR"/>
                        </w:rPr>
                        <w:t>When TDD intra-band carrier aggregation is configured, the scheduling restrictions on serving cell where CLI measurements are performed apply on all serving cells in the same band on the symbols that fully or partially overlap with restricted symbols.</w:t>
                      </w:r>
                    </w:p>
                    <w:p w14:paraId="5E338111" w14:textId="77777777" w:rsidR="001174F4" w:rsidRPr="00D255D4" w:rsidRDefault="001174F4" w:rsidP="001174F4">
                      <w:pPr>
                        <w:spacing w:after="120"/>
                        <w:rPr>
                          <w:rFonts w:ascii="Arial" w:hAnsi="Arial" w:cs="Arial"/>
                          <w:sz w:val="18"/>
                          <w:szCs w:val="18"/>
                          <w:lang w:val="en-GB"/>
                        </w:rPr>
                      </w:pPr>
                    </w:p>
                  </w:txbxContent>
                </v:textbox>
                <w10:anchorlock/>
              </v:shape>
            </w:pict>
          </mc:Fallback>
        </mc:AlternateContent>
      </w:r>
    </w:p>
    <w:p w14:paraId="049014DE" w14:textId="52C39625" w:rsidR="00CE4FB4" w:rsidRDefault="00001DC9" w:rsidP="00D255D4">
      <w:pPr>
        <w:spacing w:after="120"/>
        <w:jc w:val="both"/>
        <w:rPr>
          <w:lang w:eastAsia="zh-CN"/>
        </w:rPr>
      </w:pPr>
      <w:r>
        <w:rPr>
          <w:lang w:eastAsia="zh-CN"/>
        </w:rPr>
        <w:lastRenderedPageBreak/>
        <w:t xml:space="preserve">As an </w:t>
      </w:r>
      <w:proofErr w:type="gramStart"/>
      <w:r w:rsidR="00717F85">
        <w:rPr>
          <w:lang w:eastAsia="zh-CN"/>
        </w:rPr>
        <w:t>example</w:t>
      </w:r>
      <w:proofErr w:type="gramEnd"/>
      <w:r w:rsidR="00717F85">
        <w:rPr>
          <w:lang w:eastAsia="zh-CN"/>
        </w:rPr>
        <w:t xml:space="preserve"> shown</w:t>
      </w:r>
      <w:r>
        <w:rPr>
          <w:lang w:eastAsia="zh-CN"/>
        </w:rPr>
        <w:t xml:space="preserve"> in Fig.1, </w:t>
      </w:r>
      <w:r w:rsidR="00717F85">
        <w:rPr>
          <w:lang w:eastAsia="zh-CN"/>
        </w:rPr>
        <w:t>the UE is configured to perform CLI measurements on symbol #4</w:t>
      </w:r>
      <w:r w:rsidR="00CE4FB4">
        <w:rPr>
          <w:lang w:eastAsia="zh-CN"/>
        </w:rPr>
        <w:t>. Considering the timing error impact,</w:t>
      </w:r>
      <w:r w:rsidR="00717F85">
        <w:rPr>
          <w:lang w:eastAsia="zh-CN"/>
        </w:rPr>
        <w:t xml:space="preserve"> </w:t>
      </w:r>
      <w:r w:rsidR="00CE4FB4">
        <w:rPr>
          <w:lang w:eastAsia="zh-CN"/>
        </w:rPr>
        <w:t xml:space="preserve">it is not supposed to be scheduled </w:t>
      </w:r>
      <w:r w:rsidR="009810C9">
        <w:rPr>
          <w:lang w:eastAsia="zh-CN"/>
        </w:rPr>
        <w:t xml:space="preserve">on the </w:t>
      </w:r>
      <w:r w:rsidR="00CE4FB4">
        <w:rPr>
          <w:lang w:eastAsia="zh-CN"/>
        </w:rPr>
        <w:t>2 or 3 consecutive symbols dependent on the SCS.</w:t>
      </w:r>
      <w:r w:rsidR="00717F85">
        <w:rPr>
          <w:lang w:eastAsia="zh-CN"/>
        </w:rPr>
        <w:t xml:space="preserve"> </w:t>
      </w:r>
      <w:r w:rsidR="00894443">
        <w:rPr>
          <w:lang w:eastAsia="zh-CN"/>
        </w:rPr>
        <w:t>Accordingly, the</w:t>
      </w:r>
      <w:r w:rsidR="00846FFE">
        <w:rPr>
          <w:lang w:eastAsia="zh-CN"/>
        </w:rPr>
        <w:t xml:space="preserve"> reasonable network implementation is not to schedule the UE </w:t>
      </w:r>
      <w:r w:rsidR="00894443">
        <w:rPr>
          <w:lang w:eastAsia="zh-CN"/>
        </w:rPr>
        <w:t xml:space="preserve">on the </w:t>
      </w:r>
      <w:r w:rsidR="003B23CB">
        <w:rPr>
          <w:lang w:eastAsia="zh-CN"/>
        </w:rPr>
        <w:t>restricted</w:t>
      </w:r>
      <w:r w:rsidR="00894443">
        <w:rPr>
          <w:lang w:eastAsia="zh-CN"/>
        </w:rPr>
        <w:t xml:space="preserve"> symbols</w:t>
      </w:r>
      <w:r w:rsidR="003B23CB">
        <w:rPr>
          <w:lang w:eastAsia="zh-CN"/>
        </w:rPr>
        <w:t xml:space="preserve"> i.e. symbol #2~4</w:t>
      </w:r>
      <w:r w:rsidR="00846FFE">
        <w:rPr>
          <w:lang w:eastAsia="zh-CN"/>
        </w:rPr>
        <w:t xml:space="preserve">. </w:t>
      </w:r>
    </w:p>
    <w:p w14:paraId="6AF6EF25" w14:textId="77777777" w:rsidR="00717F85" w:rsidRDefault="00717F85" w:rsidP="00717F85">
      <w:pPr>
        <w:spacing w:after="120"/>
        <w:jc w:val="center"/>
        <w:rPr>
          <w:rFonts w:cs="Times New Roman"/>
          <w:szCs w:val="20"/>
          <w:lang w:val="en-GB" w:eastAsia="zh-CN"/>
        </w:rPr>
      </w:pPr>
      <w:r w:rsidRPr="00D255D4">
        <w:rPr>
          <w:noProof/>
        </w:rPr>
        <w:drawing>
          <wp:inline distT="0" distB="0" distL="0" distR="0" wp14:anchorId="4985D7F8" wp14:editId="2EBB1DA9">
            <wp:extent cx="4171950" cy="14170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79315" cy="1419567"/>
                    </a:xfrm>
                    <a:prstGeom prst="rect">
                      <a:avLst/>
                    </a:prstGeom>
                    <a:noFill/>
                    <a:ln>
                      <a:noFill/>
                    </a:ln>
                  </pic:spPr>
                </pic:pic>
              </a:graphicData>
            </a:graphic>
          </wp:inline>
        </w:drawing>
      </w:r>
    </w:p>
    <w:p w14:paraId="1E414878" w14:textId="77777777" w:rsidR="00717F85" w:rsidRPr="002D493F" w:rsidRDefault="00717F85" w:rsidP="00717F85">
      <w:pPr>
        <w:pStyle w:val="Caption"/>
        <w:rPr>
          <w:rFonts w:ascii="Times New Roman" w:eastAsiaTheme="minorHAnsi" w:hAnsi="Times New Roman" w:cs="Times New Roman"/>
          <w:b/>
          <w:i w:val="0"/>
          <w:sz w:val="20"/>
          <w:szCs w:val="20"/>
        </w:rPr>
      </w:pPr>
      <w:r w:rsidRPr="002D493F">
        <w:rPr>
          <w:rFonts w:ascii="Times New Roman" w:eastAsiaTheme="minorHAnsi" w:hAnsi="Times New Roman" w:cs="Times New Roman"/>
          <w:b/>
          <w:i w:val="0"/>
          <w:sz w:val="20"/>
          <w:szCs w:val="20"/>
        </w:rPr>
        <w:t xml:space="preserve">Figure 1. measurement accuracy for CLI SRS-RSRP measurements </w:t>
      </w:r>
    </w:p>
    <w:p w14:paraId="6A3E1CA8" w14:textId="78CD1FE3" w:rsidR="004C25C9" w:rsidRDefault="0013652C" w:rsidP="0013652C">
      <w:pPr>
        <w:spacing w:after="120"/>
        <w:jc w:val="both"/>
        <w:rPr>
          <w:lang w:eastAsia="zh-CN"/>
        </w:rPr>
      </w:pPr>
      <w:r>
        <w:rPr>
          <w:lang w:eastAsia="zh-CN"/>
        </w:rPr>
        <w:t xml:space="preserve">However, RAN2 consider the possibility that </w:t>
      </w:r>
      <w:r w:rsidRPr="0037475B">
        <w:rPr>
          <w:lang w:eastAsia="zh-CN"/>
        </w:rPr>
        <w:t xml:space="preserve">DL signal/channel and SRS RSRP resources are </w:t>
      </w:r>
      <w:proofErr w:type="spellStart"/>
      <w:r w:rsidRPr="0037475B">
        <w:rPr>
          <w:lang w:eastAsia="zh-CN"/>
        </w:rPr>
        <w:t>FDMed</w:t>
      </w:r>
      <w:proofErr w:type="spellEnd"/>
      <w:r w:rsidR="001174F4">
        <w:rPr>
          <w:lang w:eastAsia="zh-CN"/>
        </w:rPr>
        <w:t xml:space="preserve"> even if the UE does not support </w:t>
      </w:r>
      <w:proofErr w:type="spellStart"/>
      <w:r w:rsidR="001174F4">
        <w:rPr>
          <w:lang w:eastAsia="zh-CN"/>
        </w:rPr>
        <w:t>FDMed</w:t>
      </w:r>
      <w:proofErr w:type="spellEnd"/>
      <w:r w:rsidR="001174F4">
        <w:rPr>
          <w:lang w:eastAsia="zh-CN"/>
        </w:rPr>
        <w:t xml:space="preserve"> reception.</w:t>
      </w:r>
      <w:r w:rsidR="00072DA2">
        <w:rPr>
          <w:lang w:eastAsia="zh-CN"/>
        </w:rPr>
        <w:t xml:space="preserve"> </w:t>
      </w:r>
      <w:r w:rsidR="001174F4">
        <w:rPr>
          <w:lang w:eastAsia="zh-CN"/>
        </w:rPr>
        <w:t>It means t</w:t>
      </w:r>
      <w:r>
        <w:rPr>
          <w:lang w:eastAsia="zh-CN"/>
        </w:rPr>
        <w:t xml:space="preserve">he </w:t>
      </w:r>
      <w:r w:rsidR="001174F4">
        <w:rPr>
          <w:lang w:eastAsia="zh-CN"/>
        </w:rPr>
        <w:t>UE</w:t>
      </w:r>
      <w:r>
        <w:rPr>
          <w:lang w:eastAsia="zh-CN"/>
        </w:rPr>
        <w:t xml:space="preserve"> may still</w:t>
      </w:r>
      <w:r w:rsidR="001174F4">
        <w:rPr>
          <w:lang w:eastAsia="zh-CN"/>
        </w:rPr>
        <w:t xml:space="preserve"> be</w:t>
      </w:r>
      <w:r>
        <w:rPr>
          <w:lang w:eastAsia="zh-CN"/>
        </w:rPr>
        <w:t xml:space="preserve"> schedule</w:t>
      </w:r>
      <w:r w:rsidR="001174F4">
        <w:rPr>
          <w:lang w:eastAsia="zh-CN"/>
        </w:rPr>
        <w:t>d</w:t>
      </w:r>
      <w:r>
        <w:rPr>
          <w:lang w:eastAsia="zh-CN"/>
        </w:rPr>
        <w:t xml:space="preserve"> on the </w:t>
      </w:r>
      <w:r w:rsidR="001174F4">
        <w:rPr>
          <w:lang w:eastAsia="zh-CN"/>
        </w:rPr>
        <w:t>CLI measurement</w:t>
      </w:r>
      <w:r>
        <w:rPr>
          <w:lang w:eastAsia="zh-CN"/>
        </w:rPr>
        <w:t xml:space="preserve"> resources. Therefore, </w:t>
      </w:r>
      <w:bookmarkStart w:id="3" w:name="_Hlk30166122"/>
      <w:r>
        <w:rPr>
          <w:lang w:eastAsia="zh-CN"/>
        </w:rPr>
        <w:t>the RAN4 scheduling restriction on the PDCCH/PDSCH reception</w:t>
      </w:r>
      <w:r w:rsidR="004C25C9">
        <w:rPr>
          <w:lang w:eastAsia="zh-CN"/>
        </w:rPr>
        <w:t xml:space="preserve"> is not valid and shall be updated</w:t>
      </w:r>
      <w:bookmarkEnd w:id="3"/>
      <w:r w:rsidR="004C25C9">
        <w:rPr>
          <w:lang w:eastAsia="zh-CN"/>
        </w:rPr>
        <w:t xml:space="preserve"> to align with RAN2 agreements. </w:t>
      </w:r>
    </w:p>
    <w:p w14:paraId="7F3598ED" w14:textId="367C1B65" w:rsidR="00D255D4" w:rsidRDefault="003B23CB" w:rsidP="003503F9">
      <w:pPr>
        <w:spacing w:after="120"/>
        <w:jc w:val="both"/>
        <w:rPr>
          <w:rFonts w:cs="Times New Roman"/>
          <w:szCs w:val="20"/>
          <w:lang w:val="en-GB" w:eastAsia="zh-CN"/>
        </w:rPr>
      </w:pPr>
      <w:r>
        <w:rPr>
          <w:b/>
          <w:lang w:eastAsia="zh-CN"/>
        </w:rPr>
        <w:t>Proposal</w:t>
      </w:r>
      <w:r w:rsidR="004D3174">
        <w:rPr>
          <w:b/>
          <w:lang w:eastAsia="zh-CN"/>
        </w:rPr>
        <w:t>1</w:t>
      </w:r>
      <w:r w:rsidR="004C25C9" w:rsidRPr="00F06E75">
        <w:rPr>
          <w:b/>
          <w:lang w:eastAsia="zh-CN"/>
        </w:rPr>
        <w:t>: The RAN4 scheduling restriction on the PDCCH/PDSCH reception is not valid and shall be updated to align with RAN2 agreements.</w:t>
      </w:r>
    </w:p>
    <w:p w14:paraId="6AE6A17D" w14:textId="38CDD133" w:rsidR="003B23CB" w:rsidRPr="00F14F79" w:rsidRDefault="00B21668" w:rsidP="003503F9">
      <w:pPr>
        <w:spacing w:after="120"/>
        <w:jc w:val="both"/>
        <w:rPr>
          <w:rFonts w:cs="Times New Roman"/>
          <w:szCs w:val="20"/>
          <w:lang w:eastAsia="zh-CN"/>
        </w:rPr>
      </w:pPr>
      <w:r>
        <w:rPr>
          <w:rFonts w:cs="Times New Roman"/>
          <w:szCs w:val="20"/>
          <w:lang w:val="en-GB" w:eastAsia="zh-CN"/>
        </w:rPr>
        <w:t xml:space="preserve">In addition, </w:t>
      </w:r>
      <w:r w:rsidR="00072DA2">
        <w:rPr>
          <w:rFonts w:cs="Times New Roman"/>
          <w:szCs w:val="20"/>
          <w:lang w:val="en-GB" w:eastAsia="zh-CN"/>
        </w:rPr>
        <w:t>RAN2 indicates that the UE shall prioritize</w:t>
      </w:r>
      <w:r w:rsidR="00072DA2" w:rsidRPr="0037475B">
        <w:rPr>
          <w:rFonts w:cs="Times New Roman"/>
          <w:szCs w:val="20"/>
          <w:lang w:val="en-GB" w:eastAsia="zh-CN"/>
        </w:rPr>
        <w:t xml:space="preserve"> the DL transmission</w:t>
      </w:r>
      <w:r w:rsidR="00072DA2" w:rsidRPr="00072DA2">
        <w:rPr>
          <w:rFonts w:cs="Times New Roman"/>
          <w:szCs w:val="20"/>
          <w:lang w:val="en-GB" w:eastAsia="zh-CN"/>
        </w:rPr>
        <w:t xml:space="preserve"> </w:t>
      </w:r>
      <w:r w:rsidR="00072DA2" w:rsidRPr="0037475B">
        <w:rPr>
          <w:rFonts w:cs="Times New Roman"/>
          <w:szCs w:val="20"/>
          <w:lang w:val="en-GB" w:eastAsia="zh-CN"/>
        </w:rPr>
        <w:t xml:space="preserve">in case DL signal/channel and SRS RSRP resources are </w:t>
      </w:r>
      <w:proofErr w:type="spellStart"/>
      <w:r w:rsidR="00072DA2" w:rsidRPr="0037475B">
        <w:rPr>
          <w:rFonts w:cs="Times New Roman"/>
          <w:szCs w:val="20"/>
          <w:lang w:val="en-GB" w:eastAsia="zh-CN"/>
        </w:rPr>
        <w:t>FDMed</w:t>
      </w:r>
      <w:proofErr w:type="spellEnd"/>
      <w:r w:rsidR="00F14F79">
        <w:rPr>
          <w:rFonts w:cs="Times New Roman"/>
          <w:szCs w:val="20"/>
          <w:lang w:val="en-GB" w:eastAsia="zh-CN"/>
        </w:rPr>
        <w:t xml:space="preserve">. </w:t>
      </w:r>
      <w:r w:rsidR="007E52E2">
        <w:rPr>
          <w:rFonts w:cs="Times New Roman"/>
          <w:szCs w:val="20"/>
          <w:lang w:val="en-GB" w:eastAsia="zh-CN"/>
        </w:rPr>
        <w:t>In our understanding, the UE should keep monitoring PDCCH/PDSCH on the CLI measurement resources</w:t>
      </w:r>
      <w:r w:rsidR="007E52E2" w:rsidRPr="007E52E2">
        <w:rPr>
          <w:rFonts w:cs="Times New Roman"/>
          <w:szCs w:val="20"/>
          <w:lang w:val="en-GB" w:eastAsia="zh-CN"/>
        </w:rPr>
        <w:t xml:space="preserve"> </w:t>
      </w:r>
      <w:r w:rsidR="007E52E2">
        <w:rPr>
          <w:rFonts w:cs="Times New Roman"/>
          <w:szCs w:val="20"/>
          <w:lang w:val="en-GB" w:eastAsia="zh-CN"/>
        </w:rPr>
        <w:t>in order to determine whether there is any DL transmission</w:t>
      </w:r>
      <w:r w:rsidR="00F14F79">
        <w:rPr>
          <w:rFonts w:cs="Times New Roman"/>
          <w:szCs w:val="20"/>
          <w:lang w:val="en-GB" w:eastAsia="zh-CN"/>
        </w:rPr>
        <w:t xml:space="preserve"> being scheduled</w:t>
      </w:r>
      <w:r w:rsidR="007E52E2">
        <w:rPr>
          <w:rFonts w:cs="Times New Roman"/>
          <w:szCs w:val="20"/>
          <w:lang w:val="en-GB" w:eastAsia="zh-CN"/>
        </w:rPr>
        <w:t xml:space="preserve">. If </w:t>
      </w:r>
      <w:r w:rsidR="00F14F79">
        <w:rPr>
          <w:rFonts w:cs="Times New Roman"/>
          <w:szCs w:val="20"/>
          <w:lang w:val="en-GB" w:eastAsia="zh-CN"/>
        </w:rPr>
        <w:t>the UE is</w:t>
      </w:r>
      <w:r w:rsidR="007E52E2">
        <w:rPr>
          <w:rFonts w:cs="Times New Roman"/>
          <w:szCs w:val="20"/>
          <w:lang w:val="en-GB" w:eastAsia="zh-CN"/>
        </w:rPr>
        <w:t xml:space="preserve"> scheduled, </w:t>
      </w:r>
      <w:r w:rsidR="00F14F79">
        <w:rPr>
          <w:rFonts w:cs="Times New Roman"/>
          <w:szCs w:val="20"/>
          <w:lang w:val="en-GB" w:eastAsia="zh-CN"/>
        </w:rPr>
        <w:t>it</w:t>
      </w:r>
      <w:r w:rsidR="007E52E2">
        <w:rPr>
          <w:rFonts w:cs="Times New Roman"/>
          <w:szCs w:val="20"/>
          <w:lang w:val="en-GB" w:eastAsia="zh-CN"/>
        </w:rPr>
        <w:t xml:space="preserve"> would </w:t>
      </w:r>
      <w:r w:rsidR="00F14F79">
        <w:rPr>
          <w:rFonts w:cs="Times New Roman"/>
          <w:szCs w:val="20"/>
          <w:lang w:val="en-GB" w:eastAsia="zh-CN"/>
        </w:rPr>
        <w:t xml:space="preserve">first </w:t>
      </w:r>
      <w:r w:rsidR="007E52E2">
        <w:rPr>
          <w:rFonts w:cs="Times New Roman"/>
          <w:szCs w:val="20"/>
          <w:lang w:val="en-GB" w:eastAsia="zh-CN"/>
        </w:rPr>
        <w:t>receive the DL transmission</w:t>
      </w:r>
      <w:r w:rsidR="00F14F79">
        <w:rPr>
          <w:rFonts w:cs="Times New Roman"/>
          <w:szCs w:val="20"/>
          <w:lang w:val="en-GB" w:eastAsia="zh-CN"/>
        </w:rPr>
        <w:t xml:space="preserve">, but </w:t>
      </w:r>
      <w:r w:rsidR="00D11648">
        <w:rPr>
          <w:rFonts w:cs="Times New Roman"/>
          <w:szCs w:val="20"/>
          <w:lang w:val="en-GB" w:eastAsia="zh-CN"/>
        </w:rPr>
        <w:t>it is not clear whether the UE measure</w:t>
      </w:r>
      <w:r w:rsidR="00F14F79">
        <w:rPr>
          <w:rFonts w:cs="Times New Roman"/>
          <w:szCs w:val="20"/>
          <w:lang w:val="en-GB" w:eastAsia="zh-CN"/>
        </w:rPr>
        <w:t>s</w:t>
      </w:r>
      <w:r w:rsidR="00D11648">
        <w:rPr>
          <w:rFonts w:cs="Times New Roman"/>
          <w:szCs w:val="20"/>
          <w:lang w:val="en-GB" w:eastAsia="zh-CN"/>
        </w:rPr>
        <w:t xml:space="preserve"> CLI </w:t>
      </w:r>
      <w:r w:rsidR="004D3174">
        <w:rPr>
          <w:rFonts w:cs="Times New Roman"/>
          <w:szCs w:val="20"/>
          <w:lang w:val="en-GB" w:eastAsia="zh-CN"/>
        </w:rPr>
        <w:t>after DL reception</w:t>
      </w:r>
      <w:r w:rsidR="00F14F79" w:rsidRPr="00F14F79">
        <w:rPr>
          <w:rFonts w:cs="Times New Roman"/>
          <w:szCs w:val="20"/>
          <w:lang w:val="en-GB" w:eastAsia="zh-CN"/>
        </w:rPr>
        <w:t xml:space="preserve"> </w:t>
      </w:r>
      <w:r w:rsidR="00F14F79">
        <w:rPr>
          <w:rFonts w:cs="Times New Roman"/>
          <w:szCs w:val="20"/>
          <w:lang w:val="en-GB" w:eastAsia="zh-CN"/>
        </w:rPr>
        <w:t>on the SRS RSRP resources</w:t>
      </w:r>
      <w:r w:rsidR="00D11648">
        <w:rPr>
          <w:rFonts w:cs="Times New Roman"/>
          <w:szCs w:val="20"/>
          <w:lang w:val="en-GB" w:eastAsia="zh-CN"/>
        </w:rPr>
        <w:t>.</w:t>
      </w:r>
      <w:r w:rsidR="004D3174">
        <w:rPr>
          <w:rFonts w:cs="Times New Roman"/>
          <w:szCs w:val="20"/>
          <w:lang w:val="en-GB" w:eastAsia="zh-CN"/>
        </w:rPr>
        <w:t xml:space="preserve"> </w:t>
      </w:r>
      <w:r w:rsidR="00F14F79">
        <w:rPr>
          <w:rFonts w:cs="Times New Roman"/>
          <w:szCs w:val="20"/>
          <w:lang w:val="en-GB" w:eastAsia="zh-CN"/>
        </w:rPr>
        <w:t>Moreover</w:t>
      </w:r>
      <w:r w:rsidR="004D3174">
        <w:rPr>
          <w:rFonts w:cs="Times New Roman"/>
          <w:szCs w:val="20"/>
          <w:lang w:val="en-GB" w:eastAsia="zh-CN"/>
        </w:rPr>
        <w:t>,</w:t>
      </w:r>
      <w:r w:rsidR="00F14F79">
        <w:rPr>
          <w:rFonts w:cs="Times New Roman"/>
          <w:szCs w:val="20"/>
          <w:lang w:val="en-GB" w:eastAsia="zh-CN"/>
        </w:rPr>
        <w:t xml:space="preserve"> </w:t>
      </w:r>
      <w:r w:rsidR="004D3174">
        <w:rPr>
          <w:rFonts w:cs="Times New Roman"/>
          <w:szCs w:val="20"/>
          <w:lang w:val="en-GB" w:eastAsia="zh-CN"/>
        </w:rPr>
        <w:t xml:space="preserve">RAN2 </w:t>
      </w:r>
      <w:r w:rsidR="00F14F79">
        <w:rPr>
          <w:rFonts w:cs="Times New Roman"/>
          <w:szCs w:val="20"/>
          <w:lang w:val="en-GB" w:eastAsia="zh-CN"/>
        </w:rPr>
        <w:t xml:space="preserve">concern </w:t>
      </w:r>
      <w:r w:rsidR="004D3174">
        <w:rPr>
          <w:rFonts w:cs="Times New Roman"/>
          <w:szCs w:val="20"/>
          <w:lang w:val="en-GB" w:eastAsia="zh-CN"/>
        </w:rPr>
        <w:t>the prioritization over the SRS RSRP resources</w:t>
      </w:r>
      <w:r w:rsidR="00F93410">
        <w:rPr>
          <w:rFonts w:cs="Times New Roman"/>
          <w:szCs w:val="20"/>
          <w:lang w:val="en-GB" w:eastAsia="zh-CN"/>
        </w:rPr>
        <w:t>, while</w:t>
      </w:r>
      <w:r w:rsidR="004D3174">
        <w:rPr>
          <w:rFonts w:cs="Times New Roman"/>
          <w:szCs w:val="20"/>
          <w:lang w:val="en-GB" w:eastAsia="zh-CN"/>
        </w:rPr>
        <w:t xml:space="preserve"> </w:t>
      </w:r>
      <w:r w:rsidR="00F93410">
        <w:rPr>
          <w:rFonts w:cs="Times New Roman"/>
          <w:szCs w:val="20"/>
          <w:lang w:val="en-GB" w:eastAsia="zh-CN"/>
        </w:rPr>
        <w:t>t</w:t>
      </w:r>
      <w:r w:rsidR="004D3174">
        <w:rPr>
          <w:rFonts w:cs="Times New Roman"/>
          <w:szCs w:val="20"/>
          <w:lang w:val="en-GB" w:eastAsia="zh-CN"/>
        </w:rPr>
        <w:t>he UE behaviour on the 1</w:t>
      </w:r>
      <w:r w:rsidR="004D3174">
        <w:rPr>
          <w:rFonts w:cs="Times New Roman" w:hint="eastAsia"/>
          <w:szCs w:val="20"/>
          <w:lang w:eastAsia="zh-CN"/>
        </w:rPr>
        <w:t xml:space="preserve"> </w:t>
      </w:r>
      <w:r w:rsidR="004D3174">
        <w:rPr>
          <w:rFonts w:cs="Times New Roman"/>
          <w:szCs w:val="20"/>
          <w:lang w:eastAsia="zh-CN"/>
        </w:rPr>
        <w:t>or 2</w:t>
      </w:r>
      <w:r w:rsidR="004D3174">
        <w:rPr>
          <w:rFonts w:cs="Times New Roman"/>
          <w:szCs w:val="20"/>
          <w:lang w:val="en-GB" w:eastAsia="zh-CN"/>
        </w:rPr>
        <w:t xml:space="preserve"> OFDM symbols before the SRS RSRP resources is not </w:t>
      </w:r>
      <w:r w:rsidR="00CF19CE">
        <w:rPr>
          <w:rFonts w:cs="Times New Roman"/>
          <w:szCs w:val="20"/>
          <w:lang w:val="en-GB" w:eastAsia="zh-CN"/>
        </w:rPr>
        <w:t>mentioned</w:t>
      </w:r>
      <w:r w:rsidR="004D3174">
        <w:rPr>
          <w:rFonts w:cs="Times New Roman"/>
          <w:szCs w:val="20"/>
          <w:lang w:val="en-GB" w:eastAsia="zh-CN"/>
        </w:rPr>
        <w:t>.</w:t>
      </w:r>
      <w:r w:rsidR="00CF19CE">
        <w:rPr>
          <w:rFonts w:cs="Times New Roman"/>
          <w:szCs w:val="20"/>
          <w:lang w:val="en-GB" w:eastAsia="zh-CN"/>
        </w:rPr>
        <w:t xml:space="preserve"> </w:t>
      </w:r>
      <w:r w:rsidR="00F14F79">
        <w:rPr>
          <w:rFonts w:cs="Times New Roman"/>
          <w:szCs w:val="20"/>
          <w:lang w:val="en-GB" w:eastAsia="zh-CN"/>
        </w:rPr>
        <w:t xml:space="preserve">It is suggested </w:t>
      </w:r>
      <w:r w:rsidR="00CF19CE">
        <w:rPr>
          <w:rFonts w:cs="Times New Roman"/>
          <w:szCs w:val="20"/>
          <w:lang w:val="en-GB" w:eastAsia="zh-CN"/>
        </w:rPr>
        <w:t xml:space="preserve">RAN4 have these questions clarified </w:t>
      </w:r>
      <w:proofErr w:type="gramStart"/>
      <w:r w:rsidR="003B23CB">
        <w:rPr>
          <w:rFonts w:cs="Times New Roman"/>
          <w:szCs w:val="20"/>
          <w:lang w:val="en-GB" w:eastAsia="zh-CN"/>
        </w:rPr>
        <w:t>so as to</w:t>
      </w:r>
      <w:proofErr w:type="gramEnd"/>
      <w:r w:rsidR="003B23CB">
        <w:rPr>
          <w:rFonts w:cs="Times New Roman"/>
          <w:szCs w:val="20"/>
          <w:lang w:val="en-GB" w:eastAsia="zh-CN"/>
        </w:rPr>
        <w:t xml:space="preserve"> </w:t>
      </w:r>
      <w:r w:rsidR="00CF19CE">
        <w:rPr>
          <w:rFonts w:cs="Times New Roman"/>
          <w:szCs w:val="20"/>
          <w:lang w:val="en-GB" w:eastAsia="zh-CN"/>
        </w:rPr>
        <w:t xml:space="preserve">properly </w:t>
      </w:r>
      <w:r w:rsidR="003B23CB">
        <w:rPr>
          <w:rFonts w:cs="Times New Roman"/>
          <w:szCs w:val="20"/>
          <w:lang w:val="en-GB" w:eastAsia="zh-CN"/>
        </w:rPr>
        <w:t xml:space="preserve">update the RAN4 spec on scheduling restriction. </w:t>
      </w:r>
    </w:p>
    <w:p w14:paraId="06F91D5B" w14:textId="4ADF5988" w:rsidR="003B23CB" w:rsidRPr="00EF72FC" w:rsidRDefault="003B23CB" w:rsidP="003503F9">
      <w:pPr>
        <w:spacing w:after="120"/>
        <w:jc w:val="both"/>
        <w:rPr>
          <w:rFonts w:cs="Times New Roman"/>
          <w:b/>
          <w:szCs w:val="20"/>
          <w:lang w:val="en-GB" w:eastAsia="zh-CN"/>
        </w:rPr>
      </w:pPr>
      <w:r w:rsidRPr="00EF72FC">
        <w:rPr>
          <w:rFonts w:cs="Times New Roman"/>
          <w:b/>
          <w:szCs w:val="20"/>
          <w:lang w:val="en-GB" w:eastAsia="zh-CN"/>
        </w:rPr>
        <w:t xml:space="preserve">Proposal2: </w:t>
      </w:r>
      <w:r w:rsidR="00CF19CE" w:rsidRPr="00EF72FC">
        <w:rPr>
          <w:rFonts w:cs="Times New Roman"/>
          <w:b/>
          <w:szCs w:val="20"/>
          <w:lang w:val="en-GB" w:eastAsia="zh-CN"/>
        </w:rPr>
        <w:t>RAN4 have following questions clarified to properly update the RAN4 spec on scheduling restriction:</w:t>
      </w:r>
    </w:p>
    <w:p w14:paraId="7D2FCDB3" w14:textId="3908A444" w:rsidR="00F14F79" w:rsidRDefault="00F14F79" w:rsidP="00CF19CE">
      <w:pPr>
        <w:pStyle w:val="ListParagraph"/>
        <w:numPr>
          <w:ilvl w:val="0"/>
          <w:numId w:val="37"/>
        </w:numPr>
        <w:spacing w:after="120"/>
        <w:jc w:val="both"/>
        <w:rPr>
          <w:rFonts w:cs="Times New Roman"/>
          <w:b/>
          <w:szCs w:val="20"/>
          <w:lang w:val="en-GB" w:eastAsia="zh-CN"/>
        </w:rPr>
      </w:pPr>
      <w:r>
        <w:rPr>
          <w:rFonts w:cs="Times New Roman"/>
          <w:b/>
          <w:szCs w:val="20"/>
          <w:lang w:val="en-GB" w:eastAsia="zh-CN"/>
        </w:rPr>
        <w:t xml:space="preserve">Does the UE keep monitoring the PDCCH/PDSCH on the CLI measurement resources? </w:t>
      </w:r>
    </w:p>
    <w:p w14:paraId="6C063562" w14:textId="757AA599" w:rsidR="00CF19CE" w:rsidRPr="00EF72FC" w:rsidRDefault="00CF19CE" w:rsidP="00CF19CE">
      <w:pPr>
        <w:pStyle w:val="ListParagraph"/>
        <w:numPr>
          <w:ilvl w:val="0"/>
          <w:numId w:val="37"/>
        </w:numPr>
        <w:spacing w:after="120"/>
        <w:jc w:val="both"/>
        <w:rPr>
          <w:rFonts w:cs="Times New Roman"/>
          <w:b/>
          <w:szCs w:val="20"/>
          <w:lang w:val="en-GB" w:eastAsia="zh-CN"/>
        </w:rPr>
      </w:pPr>
      <w:r w:rsidRPr="00EF72FC">
        <w:rPr>
          <w:rFonts w:cs="Times New Roman"/>
          <w:b/>
          <w:szCs w:val="20"/>
          <w:lang w:val="en-GB" w:eastAsia="zh-CN"/>
        </w:rPr>
        <w:t>Does the UE measure CLI on the SRS RSRP resources after DL reception if being scheduled</w:t>
      </w:r>
      <w:bookmarkStart w:id="4" w:name="_GoBack"/>
      <w:bookmarkEnd w:id="4"/>
      <w:r w:rsidRPr="00EF72FC">
        <w:rPr>
          <w:rFonts w:cs="Times New Roman"/>
          <w:b/>
          <w:szCs w:val="20"/>
          <w:lang w:val="en-GB" w:eastAsia="zh-CN"/>
        </w:rPr>
        <w:t xml:space="preserve">, </w:t>
      </w:r>
      <w:r w:rsidRPr="0037475B">
        <w:rPr>
          <w:rFonts w:cs="Times New Roman"/>
          <w:b/>
          <w:szCs w:val="20"/>
          <w:lang w:val="en-GB" w:eastAsia="zh-CN"/>
        </w:rPr>
        <w:t xml:space="preserve">in case DL signal/channel and SRS RSRP resources are </w:t>
      </w:r>
      <w:proofErr w:type="spellStart"/>
      <w:r w:rsidRPr="0037475B">
        <w:rPr>
          <w:rFonts w:cs="Times New Roman"/>
          <w:b/>
          <w:szCs w:val="20"/>
          <w:lang w:val="en-GB" w:eastAsia="zh-CN"/>
        </w:rPr>
        <w:t>FDMed</w:t>
      </w:r>
      <w:proofErr w:type="spellEnd"/>
      <w:r w:rsidRPr="00EF72FC">
        <w:rPr>
          <w:rFonts w:cs="Times New Roman"/>
          <w:b/>
          <w:szCs w:val="20"/>
          <w:lang w:val="en-GB" w:eastAsia="zh-CN"/>
        </w:rPr>
        <w:t xml:space="preserve"> and the UE does not support </w:t>
      </w:r>
      <w:proofErr w:type="spellStart"/>
      <w:r w:rsidRPr="00EF72FC">
        <w:rPr>
          <w:rFonts w:cs="Times New Roman"/>
          <w:b/>
          <w:szCs w:val="20"/>
          <w:lang w:val="en-GB" w:eastAsia="zh-CN"/>
        </w:rPr>
        <w:t>FDMed</w:t>
      </w:r>
      <w:proofErr w:type="spellEnd"/>
      <w:r w:rsidRPr="00EF72FC">
        <w:rPr>
          <w:rFonts w:cs="Times New Roman"/>
          <w:b/>
          <w:szCs w:val="20"/>
          <w:lang w:val="en-GB" w:eastAsia="zh-CN"/>
        </w:rPr>
        <w:t xml:space="preserve"> reception?</w:t>
      </w:r>
    </w:p>
    <w:p w14:paraId="504725E8" w14:textId="790B3094" w:rsidR="002D493F" w:rsidRDefault="00CF19CE" w:rsidP="003503F9">
      <w:pPr>
        <w:pStyle w:val="ListParagraph"/>
        <w:numPr>
          <w:ilvl w:val="0"/>
          <w:numId w:val="37"/>
        </w:numPr>
        <w:spacing w:after="120"/>
        <w:jc w:val="both"/>
        <w:rPr>
          <w:rFonts w:cs="Times New Roman"/>
          <w:b/>
          <w:szCs w:val="20"/>
          <w:lang w:val="en-GB" w:eastAsia="zh-CN"/>
        </w:rPr>
      </w:pPr>
      <w:r w:rsidRPr="00EF72FC">
        <w:rPr>
          <w:rFonts w:cs="Times New Roman"/>
          <w:b/>
          <w:szCs w:val="20"/>
          <w:lang w:val="en-GB" w:eastAsia="zh-CN"/>
        </w:rPr>
        <w:t xml:space="preserve">Does the UE prioritize DL transmission on the 1 or 2 OFDM symbols before </w:t>
      </w:r>
      <w:r w:rsidR="00EF72FC" w:rsidRPr="00EF72FC">
        <w:rPr>
          <w:rFonts w:cs="Times New Roman"/>
          <w:b/>
          <w:szCs w:val="20"/>
          <w:lang w:val="en-GB" w:eastAsia="zh-CN"/>
        </w:rPr>
        <w:t xml:space="preserve">the OFDM symbol used for CLI measurements? </w:t>
      </w:r>
    </w:p>
    <w:p w14:paraId="3D538804" w14:textId="2A3264DA" w:rsidR="00EF72FC" w:rsidRPr="00EF72FC" w:rsidRDefault="00EF72FC" w:rsidP="00EF72FC">
      <w:pPr>
        <w:spacing w:after="120"/>
        <w:jc w:val="both"/>
        <w:rPr>
          <w:rFonts w:cs="Times New Roman"/>
          <w:b/>
          <w:szCs w:val="20"/>
          <w:lang w:val="en-GB" w:eastAsia="zh-CN"/>
        </w:rPr>
      </w:pPr>
      <w:r>
        <w:rPr>
          <w:rFonts w:cs="Times New Roman"/>
          <w:b/>
          <w:szCs w:val="20"/>
          <w:lang w:val="en-GB" w:eastAsia="zh-CN"/>
        </w:rPr>
        <w:t xml:space="preserve">Proposal3: It is proposed to send LS to RAN2 asking the above questions and </w:t>
      </w:r>
      <w:r w:rsidR="000F145C">
        <w:rPr>
          <w:rFonts w:cs="Times New Roman"/>
          <w:b/>
          <w:szCs w:val="20"/>
          <w:lang w:val="en-GB" w:eastAsia="zh-CN"/>
        </w:rPr>
        <w:t xml:space="preserve">confirm </w:t>
      </w:r>
      <w:r>
        <w:rPr>
          <w:rFonts w:cs="Times New Roman"/>
          <w:b/>
          <w:szCs w:val="20"/>
          <w:lang w:val="en-GB" w:eastAsia="zh-CN"/>
        </w:rPr>
        <w:t xml:space="preserve">the RAN4 understanding if </w:t>
      </w:r>
      <w:r w:rsidR="000F145C">
        <w:rPr>
          <w:rFonts w:cs="Times New Roman"/>
          <w:b/>
          <w:szCs w:val="20"/>
          <w:lang w:val="en-GB" w:eastAsia="zh-CN"/>
        </w:rPr>
        <w:t xml:space="preserve">there </w:t>
      </w:r>
      <w:r w:rsidR="00160ED7">
        <w:rPr>
          <w:rFonts w:cs="Times New Roman"/>
          <w:b/>
          <w:szCs w:val="20"/>
          <w:lang w:val="en-GB" w:eastAsia="zh-CN"/>
        </w:rPr>
        <w:t>is</w:t>
      </w:r>
      <w:r w:rsidR="000F145C">
        <w:rPr>
          <w:rFonts w:cs="Times New Roman"/>
          <w:b/>
          <w:szCs w:val="20"/>
          <w:lang w:val="en-GB" w:eastAsia="zh-CN"/>
        </w:rPr>
        <w:t xml:space="preserve"> </w:t>
      </w:r>
      <w:r>
        <w:rPr>
          <w:rFonts w:cs="Times New Roman"/>
          <w:b/>
          <w:szCs w:val="20"/>
          <w:lang w:val="en-GB" w:eastAsia="zh-CN"/>
        </w:rPr>
        <w:t>any</w:t>
      </w:r>
      <w:r w:rsidR="000F145C">
        <w:rPr>
          <w:rFonts w:cs="Times New Roman"/>
          <w:b/>
          <w:szCs w:val="20"/>
          <w:lang w:val="en-GB" w:eastAsia="zh-CN"/>
        </w:rPr>
        <w:t xml:space="preserve"> </w:t>
      </w:r>
      <w:r w:rsidR="00160ED7">
        <w:rPr>
          <w:rFonts w:cs="Times New Roman"/>
          <w:b/>
          <w:szCs w:val="20"/>
          <w:lang w:val="en-GB" w:eastAsia="zh-CN"/>
        </w:rPr>
        <w:t>consensus</w:t>
      </w:r>
      <w:r>
        <w:rPr>
          <w:rFonts w:cs="Times New Roman"/>
          <w:b/>
          <w:szCs w:val="20"/>
          <w:lang w:val="en-GB" w:eastAsia="zh-CN"/>
        </w:rPr>
        <w:t xml:space="preserve">. </w:t>
      </w:r>
    </w:p>
    <w:p w14:paraId="4DE3080F" w14:textId="44B9A7E1" w:rsidR="00636556" w:rsidRDefault="00CD7492" w:rsidP="00636556">
      <w:pPr>
        <w:pStyle w:val="RAN4H1"/>
      </w:pPr>
      <w:r w:rsidRPr="00A37002">
        <w:t>Conclusion</w:t>
      </w:r>
    </w:p>
    <w:p w14:paraId="604FBAAF" w14:textId="3EBD34BB" w:rsidR="00AD6A58" w:rsidRDefault="00AD6A58" w:rsidP="00AD6A58">
      <w:pPr>
        <w:jc w:val="both"/>
      </w:pPr>
      <w:r>
        <w:t xml:space="preserve">This contribution </w:t>
      </w:r>
      <w:r w:rsidR="00B45627">
        <w:t xml:space="preserve">discusses the </w:t>
      </w:r>
      <w:r w:rsidR="00EF72FC">
        <w:t>scheduling restriction due to</w:t>
      </w:r>
      <w:r>
        <w:t xml:space="preserve"> CLI SRS-RSRP </w:t>
      </w:r>
      <w:r w:rsidR="009D7430">
        <w:t>measurements</w:t>
      </w:r>
      <w:r w:rsidR="00EF72FC">
        <w:t xml:space="preserve"> based on the latest RAN2 agreements</w:t>
      </w:r>
      <w:r w:rsidR="00CC5399">
        <w:t xml:space="preserve"> and raises several questions to be clarified.</w:t>
      </w:r>
      <w:r w:rsidR="009D7430">
        <w:t xml:space="preserve"> T</w:t>
      </w:r>
      <w:r>
        <w:t xml:space="preserve">he proposals are summarized as below: </w:t>
      </w:r>
    </w:p>
    <w:p w14:paraId="286D3CFC" w14:textId="15765E19" w:rsidR="00160ED7" w:rsidRDefault="00171566" w:rsidP="00160ED7">
      <w:pPr>
        <w:spacing w:after="120"/>
        <w:jc w:val="both"/>
        <w:rPr>
          <w:rFonts w:cs="Times New Roman"/>
          <w:b/>
          <w:szCs w:val="20"/>
          <w:lang w:val="en-GB" w:eastAsia="zh-CN"/>
        </w:rPr>
      </w:pPr>
      <w:r w:rsidRPr="000A3D11">
        <w:rPr>
          <w:rFonts w:cs="Times New Roman"/>
          <w:b/>
          <w:szCs w:val="20"/>
          <w:lang w:val="en-GB" w:eastAsia="zh-CN"/>
        </w:rPr>
        <w:t xml:space="preserve">Proposal1: </w:t>
      </w:r>
      <w:r w:rsidR="00160ED7" w:rsidRPr="00160ED7">
        <w:rPr>
          <w:rFonts w:cs="Times New Roman"/>
          <w:b/>
          <w:szCs w:val="20"/>
          <w:lang w:val="en-GB" w:eastAsia="zh-CN"/>
        </w:rPr>
        <w:t>The RAN4 scheduling restriction on the PDCCH/PDSCH reception is not valid and shall be updated to align with RAN2 agreements.</w:t>
      </w:r>
    </w:p>
    <w:p w14:paraId="4300F93B" w14:textId="77777777" w:rsidR="00CC5399" w:rsidRPr="00EF72FC" w:rsidRDefault="00CC5399" w:rsidP="00CC5399">
      <w:pPr>
        <w:spacing w:after="120"/>
        <w:jc w:val="both"/>
        <w:rPr>
          <w:rFonts w:cs="Times New Roman"/>
          <w:b/>
          <w:szCs w:val="20"/>
          <w:lang w:val="en-GB" w:eastAsia="zh-CN"/>
        </w:rPr>
      </w:pPr>
      <w:r w:rsidRPr="00EF72FC">
        <w:rPr>
          <w:rFonts w:cs="Times New Roman"/>
          <w:b/>
          <w:szCs w:val="20"/>
          <w:lang w:val="en-GB" w:eastAsia="zh-CN"/>
        </w:rPr>
        <w:t>Proposal2: RAN4 have following questions clarified to properly update the RAN4 spec on scheduling restriction:</w:t>
      </w:r>
    </w:p>
    <w:p w14:paraId="17661C89" w14:textId="77777777" w:rsidR="00CC5399" w:rsidRDefault="00CC5399" w:rsidP="00CC5399">
      <w:pPr>
        <w:pStyle w:val="ListParagraph"/>
        <w:numPr>
          <w:ilvl w:val="0"/>
          <w:numId w:val="38"/>
        </w:numPr>
        <w:spacing w:after="120"/>
        <w:jc w:val="both"/>
        <w:rPr>
          <w:rFonts w:cs="Times New Roman"/>
          <w:b/>
          <w:szCs w:val="20"/>
          <w:lang w:val="en-GB" w:eastAsia="zh-CN"/>
        </w:rPr>
      </w:pPr>
      <w:r>
        <w:rPr>
          <w:rFonts w:cs="Times New Roman"/>
          <w:b/>
          <w:szCs w:val="20"/>
          <w:lang w:val="en-GB" w:eastAsia="zh-CN"/>
        </w:rPr>
        <w:t xml:space="preserve">Does the UE keep monitoring the PDCCH/PDSCH on the CLI measurement resources? </w:t>
      </w:r>
    </w:p>
    <w:p w14:paraId="43616DEA" w14:textId="77777777" w:rsidR="00CC5399" w:rsidRPr="00EF72FC" w:rsidRDefault="00CC5399" w:rsidP="00CC5399">
      <w:pPr>
        <w:pStyle w:val="ListParagraph"/>
        <w:numPr>
          <w:ilvl w:val="0"/>
          <w:numId w:val="38"/>
        </w:numPr>
        <w:spacing w:after="120"/>
        <w:jc w:val="both"/>
        <w:rPr>
          <w:rFonts w:cs="Times New Roman"/>
          <w:b/>
          <w:szCs w:val="20"/>
          <w:lang w:val="en-GB" w:eastAsia="zh-CN"/>
        </w:rPr>
      </w:pPr>
      <w:r w:rsidRPr="00EF72FC">
        <w:rPr>
          <w:rFonts w:cs="Times New Roman"/>
          <w:b/>
          <w:szCs w:val="20"/>
          <w:lang w:val="en-GB" w:eastAsia="zh-CN"/>
        </w:rPr>
        <w:t xml:space="preserve">Does the UE measure CLI on the SRS RSRP resources after DL reception if being scheduled, </w:t>
      </w:r>
      <w:r w:rsidRPr="0037475B">
        <w:rPr>
          <w:rFonts w:cs="Times New Roman"/>
          <w:b/>
          <w:szCs w:val="20"/>
          <w:lang w:val="en-GB" w:eastAsia="zh-CN"/>
        </w:rPr>
        <w:t xml:space="preserve">in case DL signal/channel and SRS RSRP resources are </w:t>
      </w:r>
      <w:proofErr w:type="spellStart"/>
      <w:r w:rsidRPr="0037475B">
        <w:rPr>
          <w:rFonts w:cs="Times New Roman"/>
          <w:b/>
          <w:szCs w:val="20"/>
          <w:lang w:val="en-GB" w:eastAsia="zh-CN"/>
        </w:rPr>
        <w:t>FDMed</w:t>
      </w:r>
      <w:proofErr w:type="spellEnd"/>
      <w:r w:rsidRPr="00EF72FC">
        <w:rPr>
          <w:rFonts w:cs="Times New Roman"/>
          <w:b/>
          <w:szCs w:val="20"/>
          <w:lang w:val="en-GB" w:eastAsia="zh-CN"/>
        </w:rPr>
        <w:t xml:space="preserve"> and the UE does not support </w:t>
      </w:r>
      <w:proofErr w:type="spellStart"/>
      <w:r w:rsidRPr="00EF72FC">
        <w:rPr>
          <w:rFonts w:cs="Times New Roman"/>
          <w:b/>
          <w:szCs w:val="20"/>
          <w:lang w:val="en-GB" w:eastAsia="zh-CN"/>
        </w:rPr>
        <w:t>FDMed</w:t>
      </w:r>
      <w:proofErr w:type="spellEnd"/>
      <w:r w:rsidRPr="00EF72FC">
        <w:rPr>
          <w:rFonts w:cs="Times New Roman"/>
          <w:b/>
          <w:szCs w:val="20"/>
          <w:lang w:val="en-GB" w:eastAsia="zh-CN"/>
        </w:rPr>
        <w:t xml:space="preserve"> reception?</w:t>
      </w:r>
    </w:p>
    <w:p w14:paraId="0BC2820D" w14:textId="77777777" w:rsidR="00CC5399" w:rsidRDefault="00CC5399" w:rsidP="00CC5399">
      <w:pPr>
        <w:pStyle w:val="ListParagraph"/>
        <w:numPr>
          <w:ilvl w:val="0"/>
          <w:numId w:val="38"/>
        </w:numPr>
        <w:spacing w:after="120"/>
        <w:jc w:val="both"/>
        <w:rPr>
          <w:rFonts w:cs="Times New Roman"/>
          <w:b/>
          <w:szCs w:val="20"/>
          <w:lang w:val="en-GB" w:eastAsia="zh-CN"/>
        </w:rPr>
      </w:pPr>
      <w:r w:rsidRPr="00EF72FC">
        <w:rPr>
          <w:rFonts w:cs="Times New Roman"/>
          <w:b/>
          <w:szCs w:val="20"/>
          <w:lang w:val="en-GB" w:eastAsia="zh-CN"/>
        </w:rPr>
        <w:t xml:space="preserve">Does the UE prioritize DL transmission on the 1 or 2 OFDM symbols before the OFDM symbol used for CLI measurements? </w:t>
      </w:r>
    </w:p>
    <w:p w14:paraId="61F5B942" w14:textId="6BD9624C" w:rsidR="00171566" w:rsidRPr="006921B8" w:rsidRDefault="00CC5399" w:rsidP="00CC5399">
      <w:pPr>
        <w:spacing w:after="120"/>
        <w:jc w:val="both"/>
        <w:rPr>
          <w:lang w:val="en-GB"/>
        </w:rPr>
      </w:pPr>
      <w:r>
        <w:rPr>
          <w:rFonts w:cs="Times New Roman"/>
          <w:b/>
          <w:szCs w:val="20"/>
          <w:lang w:val="en-GB" w:eastAsia="zh-CN"/>
        </w:rPr>
        <w:t xml:space="preserve">Proposal3: It is proposed to send LS to RAN2 asking the above questions and confirm the RAN4 understanding if there is any consensus. </w:t>
      </w:r>
    </w:p>
    <w:p w14:paraId="3DAFBD41" w14:textId="77777777" w:rsidR="003B659E" w:rsidRPr="0095295C" w:rsidRDefault="003B659E" w:rsidP="0008612A">
      <w:pPr>
        <w:pStyle w:val="RAN4H1"/>
      </w:pPr>
      <w:r w:rsidRPr="0095295C">
        <w:lastRenderedPageBreak/>
        <w:t>References</w:t>
      </w:r>
    </w:p>
    <w:p w14:paraId="544E48E1" w14:textId="1FE438F0" w:rsidR="00B45627" w:rsidRPr="00AE4766" w:rsidRDefault="00B45627" w:rsidP="00B45627">
      <w:pPr>
        <w:numPr>
          <w:ilvl w:val="0"/>
          <w:numId w:val="1"/>
        </w:numPr>
        <w:overflowPunct w:val="0"/>
        <w:autoSpaceDE w:val="0"/>
        <w:autoSpaceDN w:val="0"/>
        <w:adjustRightInd w:val="0"/>
        <w:spacing w:after="120" w:line="240" w:lineRule="auto"/>
        <w:jc w:val="both"/>
        <w:textAlignment w:val="baseline"/>
      </w:pPr>
      <w:r w:rsidRPr="00AE4766">
        <w:t>R4-1915517</w:t>
      </w:r>
      <w:r>
        <w:t>,</w:t>
      </w:r>
      <w:r w:rsidRPr="00AE4766">
        <w:t xml:space="preserve"> CR for cross link interference measurements (section 9)</w:t>
      </w:r>
      <w:r>
        <w:t>, LG Electronics</w:t>
      </w:r>
    </w:p>
    <w:p w14:paraId="62E8F63C" w14:textId="68D06AAF" w:rsidR="00F77FFB" w:rsidRDefault="00B45627" w:rsidP="00B45627">
      <w:pPr>
        <w:numPr>
          <w:ilvl w:val="0"/>
          <w:numId w:val="1"/>
        </w:numPr>
        <w:overflowPunct w:val="0"/>
        <w:autoSpaceDE w:val="0"/>
        <w:autoSpaceDN w:val="0"/>
        <w:adjustRightInd w:val="0"/>
        <w:spacing w:after="120" w:line="240" w:lineRule="auto"/>
        <w:jc w:val="both"/>
        <w:textAlignment w:val="baseline"/>
      </w:pPr>
      <w:r w:rsidRPr="00AE4766">
        <w:t>R4-1915780</w:t>
      </w:r>
      <w:r>
        <w:t>,</w:t>
      </w:r>
      <w:r w:rsidRPr="00AE4766">
        <w:t xml:space="preserve"> CR to introduce CLI measurement accuracy requirements (section 10)</w:t>
      </w:r>
      <w:r>
        <w:t>, Huawei, HiSilicon</w:t>
      </w:r>
    </w:p>
    <w:p w14:paraId="1E99AED1" w14:textId="27E8B8AF" w:rsidR="00A71F71" w:rsidRPr="00B45627" w:rsidRDefault="00C642E0" w:rsidP="00B45627">
      <w:pPr>
        <w:numPr>
          <w:ilvl w:val="0"/>
          <w:numId w:val="1"/>
        </w:numPr>
        <w:overflowPunct w:val="0"/>
        <w:autoSpaceDE w:val="0"/>
        <w:autoSpaceDN w:val="0"/>
        <w:adjustRightInd w:val="0"/>
        <w:spacing w:after="120" w:line="240" w:lineRule="auto"/>
        <w:jc w:val="both"/>
        <w:textAlignment w:val="baseline"/>
      </w:pPr>
      <w:r w:rsidRPr="00C642E0">
        <w:fldChar w:fldCharType="begin"/>
      </w:r>
      <w:r>
        <w:instrText xml:space="preserve"> DOCPROPERTY  Tdoc#  \* MERGEFORMAT </w:instrText>
      </w:r>
      <w:r w:rsidRPr="00C642E0">
        <w:fldChar w:fldCharType="separate"/>
      </w:r>
      <w:r w:rsidRPr="00C642E0">
        <w:t>R2-19</w:t>
      </w:r>
      <w:r w:rsidRPr="00C642E0">
        <w:fldChar w:fldCharType="end"/>
      </w:r>
      <w:r w:rsidRPr="00C642E0">
        <w:t>16348</w:t>
      </w:r>
      <w:r>
        <w:t>,</w:t>
      </w:r>
      <w:r w:rsidRPr="00C642E0">
        <w:t xml:space="preserve"> LS on CLI measurements UE capabilities</w:t>
      </w:r>
    </w:p>
    <w:sectPr w:rsidR="00A71F71" w:rsidRPr="00B4562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754AB" w14:textId="77777777" w:rsidR="00E9400D" w:rsidRDefault="00E9400D" w:rsidP="00001C9B">
      <w:pPr>
        <w:spacing w:after="0" w:line="240" w:lineRule="auto"/>
      </w:pPr>
      <w:r>
        <w:separator/>
      </w:r>
    </w:p>
  </w:endnote>
  <w:endnote w:type="continuationSeparator" w:id="0">
    <w:p w14:paraId="0F28EF62" w14:textId="77777777" w:rsidR="00E9400D" w:rsidRDefault="00E9400D"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A7516" w14:textId="77777777" w:rsidR="00E9400D" w:rsidRDefault="00E9400D" w:rsidP="00001C9B">
      <w:pPr>
        <w:spacing w:after="0" w:line="240" w:lineRule="auto"/>
      </w:pPr>
      <w:r>
        <w:separator/>
      </w:r>
    </w:p>
  </w:footnote>
  <w:footnote w:type="continuationSeparator" w:id="0">
    <w:p w14:paraId="6DF45490" w14:textId="77777777" w:rsidR="00E9400D" w:rsidRDefault="00E9400D"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E19CE"/>
    <w:multiLevelType w:val="hybridMultilevel"/>
    <w:tmpl w:val="C0145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437D82"/>
    <w:multiLevelType w:val="hybridMultilevel"/>
    <w:tmpl w:val="55E212BA"/>
    <w:lvl w:ilvl="0" w:tplc="E49A931A">
      <w:start w:val="1"/>
      <w:numFmt w:val="bullet"/>
      <w:lvlText w:val="•"/>
      <w:lvlJc w:val="left"/>
      <w:pPr>
        <w:tabs>
          <w:tab w:val="num" w:pos="720"/>
        </w:tabs>
        <w:ind w:left="720" w:hanging="360"/>
      </w:pPr>
      <w:rPr>
        <w:rFonts w:ascii="Arial" w:hAnsi="Arial" w:hint="default"/>
      </w:rPr>
    </w:lvl>
    <w:lvl w:ilvl="1" w:tplc="DA9A05B6">
      <w:start w:val="22"/>
      <w:numFmt w:val="bullet"/>
      <w:lvlText w:val="–"/>
      <w:lvlJc w:val="left"/>
      <w:pPr>
        <w:tabs>
          <w:tab w:val="num" w:pos="1440"/>
        </w:tabs>
        <w:ind w:left="1440" w:hanging="360"/>
      </w:pPr>
      <w:rPr>
        <w:rFonts w:ascii="Arial" w:hAnsi="Arial" w:hint="default"/>
      </w:rPr>
    </w:lvl>
    <w:lvl w:ilvl="2" w:tplc="52CE0CDE">
      <w:start w:val="22"/>
      <w:numFmt w:val="bullet"/>
      <w:lvlText w:val="•"/>
      <w:lvlJc w:val="left"/>
      <w:pPr>
        <w:tabs>
          <w:tab w:val="num" w:pos="2160"/>
        </w:tabs>
        <w:ind w:left="2160" w:hanging="360"/>
      </w:pPr>
      <w:rPr>
        <w:rFonts w:ascii="Arial" w:hAnsi="Arial" w:hint="default"/>
      </w:rPr>
    </w:lvl>
    <w:lvl w:ilvl="3" w:tplc="FC90BE06">
      <w:start w:val="22"/>
      <w:numFmt w:val="bullet"/>
      <w:lvlText w:val="–"/>
      <w:lvlJc w:val="left"/>
      <w:pPr>
        <w:tabs>
          <w:tab w:val="num" w:pos="2880"/>
        </w:tabs>
        <w:ind w:left="2880" w:hanging="360"/>
      </w:pPr>
      <w:rPr>
        <w:rFonts w:ascii="Arial" w:hAnsi="Arial" w:hint="default"/>
      </w:rPr>
    </w:lvl>
    <w:lvl w:ilvl="4" w:tplc="62B4F0EC">
      <w:start w:val="22"/>
      <w:numFmt w:val="bullet"/>
      <w:lvlText w:val="»"/>
      <w:lvlJc w:val="left"/>
      <w:pPr>
        <w:tabs>
          <w:tab w:val="num" w:pos="3600"/>
        </w:tabs>
        <w:ind w:left="3600" w:hanging="360"/>
      </w:pPr>
      <w:rPr>
        <w:rFonts w:ascii="Arial" w:hAnsi="Arial" w:hint="default"/>
      </w:rPr>
    </w:lvl>
    <w:lvl w:ilvl="5" w:tplc="1D7A10DC" w:tentative="1">
      <w:start w:val="1"/>
      <w:numFmt w:val="bullet"/>
      <w:lvlText w:val="•"/>
      <w:lvlJc w:val="left"/>
      <w:pPr>
        <w:tabs>
          <w:tab w:val="num" w:pos="4320"/>
        </w:tabs>
        <w:ind w:left="4320" w:hanging="360"/>
      </w:pPr>
      <w:rPr>
        <w:rFonts w:ascii="Arial" w:hAnsi="Arial" w:hint="default"/>
      </w:rPr>
    </w:lvl>
    <w:lvl w:ilvl="6" w:tplc="0434AC56" w:tentative="1">
      <w:start w:val="1"/>
      <w:numFmt w:val="bullet"/>
      <w:lvlText w:val="•"/>
      <w:lvlJc w:val="left"/>
      <w:pPr>
        <w:tabs>
          <w:tab w:val="num" w:pos="5040"/>
        </w:tabs>
        <w:ind w:left="5040" w:hanging="360"/>
      </w:pPr>
      <w:rPr>
        <w:rFonts w:ascii="Arial" w:hAnsi="Arial" w:hint="default"/>
      </w:rPr>
    </w:lvl>
    <w:lvl w:ilvl="7" w:tplc="E09074D2" w:tentative="1">
      <w:start w:val="1"/>
      <w:numFmt w:val="bullet"/>
      <w:lvlText w:val="•"/>
      <w:lvlJc w:val="left"/>
      <w:pPr>
        <w:tabs>
          <w:tab w:val="num" w:pos="5760"/>
        </w:tabs>
        <w:ind w:left="5760" w:hanging="360"/>
      </w:pPr>
      <w:rPr>
        <w:rFonts w:ascii="Arial" w:hAnsi="Arial" w:hint="default"/>
      </w:rPr>
    </w:lvl>
    <w:lvl w:ilvl="8" w:tplc="0D8AB28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19FA3FDA"/>
    <w:multiLevelType w:val="hybridMultilevel"/>
    <w:tmpl w:val="A4D29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DB9062B"/>
    <w:multiLevelType w:val="hybridMultilevel"/>
    <w:tmpl w:val="C0145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2C5247"/>
    <w:multiLevelType w:val="hybridMultilevel"/>
    <w:tmpl w:val="E0A4A416"/>
    <w:lvl w:ilvl="0" w:tplc="C6462640">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CE74E1DC"/>
    <w:lvl w:ilvl="0" w:tplc="5602E376">
      <w:start w:val="1"/>
      <w:numFmt w:val="decimal"/>
      <w:lvlText w:val="[%1]"/>
      <w:lvlJc w:val="left"/>
      <w:pPr>
        <w:tabs>
          <w:tab w:val="num" w:pos="360"/>
        </w:tabs>
        <w:ind w:left="357" w:hanging="357"/>
      </w:pPr>
      <w:rPr>
        <w:rFonts w:hint="default"/>
        <w:sz w:val="20"/>
        <w:szCs w:val="2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40D15C88"/>
    <w:multiLevelType w:val="hybridMultilevel"/>
    <w:tmpl w:val="188644C0"/>
    <w:lvl w:ilvl="0" w:tplc="F55449EE">
      <w:start w:val="1"/>
      <w:numFmt w:val="bullet"/>
      <w:lvlText w:val="•"/>
      <w:lvlJc w:val="left"/>
      <w:pPr>
        <w:tabs>
          <w:tab w:val="num" w:pos="720"/>
        </w:tabs>
        <w:ind w:left="720" w:hanging="360"/>
      </w:pPr>
      <w:rPr>
        <w:rFonts w:ascii="Arial" w:hAnsi="Arial" w:hint="default"/>
      </w:rPr>
    </w:lvl>
    <w:lvl w:ilvl="1" w:tplc="8EFCF100">
      <w:start w:val="56"/>
      <w:numFmt w:val="bullet"/>
      <w:lvlText w:val="–"/>
      <w:lvlJc w:val="left"/>
      <w:pPr>
        <w:tabs>
          <w:tab w:val="num" w:pos="1440"/>
        </w:tabs>
        <w:ind w:left="1440" w:hanging="360"/>
      </w:pPr>
      <w:rPr>
        <w:rFonts w:ascii="Arial" w:hAnsi="Arial" w:hint="default"/>
      </w:rPr>
    </w:lvl>
    <w:lvl w:ilvl="2" w:tplc="452E86A4" w:tentative="1">
      <w:start w:val="1"/>
      <w:numFmt w:val="bullet"/>
      <w:lvlText w:val="•"/>
      <w:lvlJc w:val="left"/>
      <w:pPr>
        <w:tabs>
          <w:tab w:val="num" w:pos="2160"/>
        </w:tabs>
        <w:ind w:left="2160" w:hanging="360"/>
      </w:pPr>
      <w:rPr>
        <w:rFonts w:ascii="Arial" w:hAnsi="Arial" w:hint="default"/>
      </w:rPr>
    </w:lvl>
    <w:lvl w:ilvl="3" w:tplc="C43A78B6" w:tentative="1">
      <w:start w:val="1"/>
      <w:numFmt w:val="bullet"/>
      <w:lvlText w:val="•"/>
      <w:lvlJc w:val="left"/>
      <w:pPr>
        <w:tabs>
          <w:tab w:val="num" w:pos="2880"/>
        </w:tabs>
        <w:ind w:left="2880" w:hanging="360"/>
      </w:pPr>
      <w:rPr>
        <w:rFonts w:ascii="Arial" w:hAnsi="Arial" w:hint="default"/>
      </w:rPr>
    </w:lvl>
    <w:lvl w:ilvl="4" w:tplc="40D475FC" w:tentative="1">
      <w:start w:val="1"/>
      <w:numFmt w:val="bullet"/>
      <w:lvlText w:val="•"/>
      <w:lvlJc w:val="left"/>
      <w:pPr>
        <w:tabs>
          <w:tab w:val="num" w:pos="3600"/>
        </w:tabs>
        <w:ind w:left="3600" w:hanging="360"/>
      </w:pPr>
      <w:rPr>
        <w:rFonts w:ascii="Arial" w:hAnsi="Arial" w:hint="default"/>
      </w:rPr>
    </w:lvl>
    <w:lvl w:ilvl="5" w:tplc="C5DAAF62" w:tentative="1">
      <w:start w:val="1"/>
      <w:numFmt w:val="bullet"/>
      <w:lvlText w:val="•"/>
      <w:lvlJc w:val="left"/>
      <w:pPr>
        <w:tabs>
          <w:tab w:val="num" w:pos="4320"/>
        </w:tabs>
        <w:ind w:left="4320" w:hanging="360"/>
      </w:pPr>
      <w:rPr>
        <w:rFonts w:ascii="Arial" w:hAnsi="Arial" w:hint="default"/>
      </w:rPr>
    </w:lvl>
    <w:lvl w:ilvl="6" w:tplc="F9CA48D4" w:tentative="1">
      <w:start w:val="1"/>
      <w:numFmt w:val="bullet"/>
      <w:lvlText w:val="•"/>
      <w:lvlJc w:val="left"/>
      <w:pPr>
        <w:tabs>
          <w:tab w:val="num" w:pos="5040"/>
        </w:tabs>
        <w:ind w:left="5040" w:hanging="360"/>
      </w:pPr>
      <w:rPr>
        <w:rFonts w:ascii="Arial" w:hAnsi="Arial" w:hint="default"/>
      </w:rPr>
    </w:lvl>
    <w:lvl w:ilvl="7" w:tplc="53705D1A" w:tentative="1">
      <w:start w:val="1"/>
      <w:numFmt w:val="bullet"/>
      <w:lvlText w:val="•"/>
      <w:lvlJc w:val="left"/>
      <w:pPr>
        <w:tabs>
          <w:tab w:val="num" w:pos="5760"/>
        </w:tabs>
        <w:ind w:left="5760" w:hanging="360"/>
      </w:pPr>
      <w:rPr>
        <w:rFonts w:ascii="Arial" w:hAnsi="Arial" w:hint="default"/>
      </w:rPr>
    </w:lvl>
    <w:lvl w:ilvl="8" w:tplc="4B267DD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6D0893"/>
    <w:multiLevelType w:val="hybridMultilevel"/>
    <w:tmpl w:val="313AF756"/>
    <w:lvl w:ilvl="0" w:tplc="5A20EB14">
      <w:start w:val="1"/>
      <w:numFmt w:val="bullet"/>
      <w:lvlText w:val="•"/>
      <w:lvlJc w:val="left"/>
      <w:pPr>
        <w:tabs>
          <w:tab w:val="num" w:pos="720"/>
        </w:tabs>
        <w:ind w:left="720" w:hanging="360"/>
      </w:pPr>
      <w:rPr>
        <w:rFonts w:ascii="Arial" w:hAnsi="Arial" w:hint="default"/>
      </w:rPr>
    </w:lvl>
    <w:lvl w:ilvl="1" w:tplc="0B3C4700">
      <w:start w:val="42"/>
      <w:numFmt w:val="bullet"/>
      <w:lvlText w:val="–"/>
      <w:lvlJc w:val="left"/>
      <w:pPr>
        <w:tabs>
          <w:tab w:val="num" w:pos="1440"/>
        </w:tabs>
        <w:ind w:left="1440" w:hanging="360"/>
      </w:pPr>
      <w:rPr>
        <w:rFonts w:ascii="Arial" w:hAnsi="Arial" w:hint="default"/>
      </w:rPr>
    </w:lvl>
    <w:lvl w:ilvl="2" w:tplc="3BFA597A">
      <w:start w:val="42"/>
      <w:numFmt w:val="bullet"/>
      <w:lvlText w:val="•"/>
      <w:lvlJc w:val="left"/>
      <w:pPr>
        <w:tabs>
          <w:tab w:val="num" w:pos="2160"/>
        </w:tabs>
        <w:ind w:left="2160" w:hanging="360"/>
      </w:pPr>
      <w:rPr>
        <w:rFonts w:ascii="Arial" w:hAnsi="Arial" w:hint="default"/>
      </w:rPr>
    </w:lvl>
    <w:lvl w:ilvl="3" w:tplc="33801870">
      <w:start w:val="42"/>
      <w:numFmt w:val="bullet"/>
      <w:lvlText w:val="–"/>
      <w:lvlJc w:val="left"/>
      <w:pPr>
        <w:tabs>
          <w:tab w:val="num" w:pos="2880"/>
        </w:tabs>
        <w:ind w:left="2880" w:hanging="360"/>
      </w:pPr>
      <w:rPr>
        <w:rFonts w:ascii="Arial" w:hAnsi="Arial" w:hint="default"/>
      </w:rPr>
    </w:lvl>
    <w:lvl w:ilvl="4" w:tplc="C54681E4">
      <w:start w:val="42"/>
      <w:numFmt w:val="bullet"/>
      <w:lvlText w:val="»"/>
      <w:lvlJc w:val="left"/>
      <w:pPr>
        <w:tabs>
          <w:tab w:val="num" w:pos="3600"/>
        </w:tabs>
        <w:ind w:left="3600" w:hanging="360"/>
      </w:pPr>
      <w:rPr>
        <w:rFonts w:ascii="Arial" w:hAnsi="Arial" w:hint="default"/>
      </w:rPr>
    </w:lvl>
    <w:lvl w:ilvl="5" w:tplc="8012AE46" w:tentative="1">
      <w:start w:val="1"/>
      <w:numFmt w:val="bullet"/>
      <w:lvlText w:val="•"/>
      <w:lvlJc w:val="left"/>
      <w:pPr>
        <w:tabs>
          <w:tab w:val="num" w:pos="4320"/>
        </w:tabs>
        <w:ind w:left="4320" w:hanging="360"/>
      </w:pPr>
      <w:rPr>
        <w:rFonts w:ascii="Arial" w:hAnsi="Arial" w:hint="default"/>
      </w:rPr>
    </w:lvl>
    <w:lvl w:ilvl="6" w:tplc="41605018" w:tentative="1">
      <w:start w:val="1"/>
      <w:numFmt w:val="bullet"/>
      <w:lvlText w:val="•"/>
      <w:lvlJc w:val="left"/>
      <w:pPr>
        <w:tabs>
          <w:tab w:val="num" w:pos="5040"/>
        </w:tabs>
        <w:ind w:left="5040" w:hanging="360"/>
      </w:pPr>
      <w:rPr>
        <w:rFonts w:ascii="Arial" w:hAnsi="Arial" w:hint="default"/>
      </w:rPr>
    </w:lvl>
    <w:lvl w:ilvl="7" w:tplc="300E0E70" w:tentative="1">
      <w:start w:val="1"/>
      <w:numFmt w:val="bullet"/>
      <w:lvlText w:val="•"/>
      <w:lvlJc w:val="left"/>
      <w:pPr>
        <w:tabs>
          <w:tab w:val="num" w:pos="5760"/>
        </w:tabs>
        <w:ind w:left="5760" w:hanging="360"/>
      </w:pPr>
      <w:rPr>
        <w:rFonts w:ascii="Arial" w:hAnsi="Arial" w:hint="default"/>
      </w:rPr>
    </w:lvl>
    <w:lvl w:ilvl="8" w:tplc="529A4BB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9910957"/>
    <w:multiLevelType w:val="hybridMultilevel"/>
    <w:tmpl w:val="EF089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A947D1"/>
    <w:multiLevelType w:val="hybridMultilevel"/>
    <w:tmpl w:val="7F880EB4"/>
    <w:lvl w:ilvl="0" w:tplc="04090001">
      <w:start w:val="1"/>
      <w:numFmt w:val="bullet"/>
      <w:lvlText w:val=""/>
      <w:lvlJc w:val="left"/>
      <w:pPr>
        <w:tabs>
          <w:tab w:val="num" w:pos="2018"/>
        </w:tabs>
        <w:ind w:left="2018" w:hanging="360"/>
      </w:pPr>
      <w:rPr>
        <w:rFonts w:ascii="Symbol" w:hAnsi="Symbol" w:hint="default"/>
      </w:rPr>
    </w:lvl>
    <w:lvl w:ilvl="1" w:tplc="04090001">
      <w:start w:val="1"/>
      <w:numFmt w:val="bullet"/>
      <w:lvlText w:val=""/>
      <w:lvlJc w:val="left"/>
      <w:pPr>
        <w:tabs>
          <w:tab w:val="num" w:pos="2738"/>
        </w:tabs>
        <w:ind w:left="2738" w:hanging="360"/>
      </w:pPr>
      <w:rPr>
        <w:rFonts w:ascii="Symbol" w:hAnsi="Symbol" w:hint="default"/>
      </w:rPr>
    </w:lvl>
    <w:lvl w:ilvl="2" w:tplc="04090005">
      <w:start w:val="1"/>
      <w:numFmt w:val="bullet"/>
      <w:lvlText w:val=""/>
      <w:lvlJc w:val="left"/>
      <w:pPr>
        <w:tabs>
          <w:tab w:val="num" w:pos="3337"/>
        </w:tabs>
        <w:ind w:left="3337" w:hanging="360"/>
      </w:pPr>
      <w:rPr>
        <w:rFonts w:ascii="Wingdings" w:hAnsi="Wingdings" w:hint="default"/>
      </w:rPr>
    </w:lvl>
    <w:lvl w:ilvl="3" w:tplc="04090001">
      <w:start w:val="1"/>
      <w:numFmt w:val="bullet"/>
      <w:lvlText w:val=""/>
      <w:lvlJc w:val="left"/>
      <w:pPr>
        <w:tabs>
          <w:tab w:val="num" w:pos="4178"/>
        </w:tabs>
        <w:ind w:left="4178" w:hanging="360"/>
      </w:pPr>
      <w:rPr>
        <w:rFonts w:ascii="Symbol" w:hAnsi="Symbol" w:hint="default"/>
      </w:rPr>
    </w:lvl>
    <w:lvl w:ilvl="4" w:tplc="04090003">
      <w:start w:val="1"/>
      <w:numFmt w:val="bullet"/>
      <w:lvlText w:val="o"/>
      <w:lvlJc w:val="left"/>
      <w:pPr>
        <w:tabs>
          <w:tab w:val="num" w:pos="4898"/>
        </w:tabs>
        <w:ind w:left="4898" w:hanging="360"/>
      </w:pPr>
      <w:rPr>
        <w:rFonts w:ascii="Courier New" w:hAnsi="Courier New" w:hint="default"/>
      </w:rPr>
    </w:lvl>
    <w:lvl w:ilvl="5" w:tplc="04090005">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7DF2542"/>
    <w:multiLevelType w:val="hybridMultilevel"/>
    <w:tmpl w:val="3A1464C0"/>
    <w:lvl w:ilvl="0" w:tplc="B42CA620">
      <w:start w:val="1"/>
      <w:numFmt w:val="bullet"/>
      <w:lvlText w:val="•"/>
      <w:lvlJc w:val="left"/>
      <w:pPr>
        <w:tabs>
          <w:tab w:val="num" w:pos="720"/>
        </w:tabs>
        <w:ind w:left="720" w:hanging="360"/>
      </w:pPr>
      <w:rPr>
        <w:rFonts w:ascii="Arial" w:hAnsi="Arial" w:hint="default"/>
      </w:rPr>
    </w:lvl>
    <w:lvl w:ilvl="1" w:tplc="AF5AC2B4">
      <w:start w:val="38"/>
      <w:numFmt w:val="bullet"/>
      <w:lvlText w:val="–"/>
      <w:lvlJc w:val="left"/>
      <w:pPr>
        <w:tabs>
          <w:tab w:val="num" w:pos="1440"/>
        </w:tabs>
        <w:ind w:left="1440" w:hanging="360"/>
      </w:pPr>
      <w:rPr>
        <w:rFonts w:ascii="Arial" w:hAnsi="Arial" w:hint="default"/>
      </w:rPr>
    </w:lvl>
    <w:lvl w:ilvl="2" w:tplc="FF6ECF26">
      <w:start w:val="38"/>
      <w:numFmt w:val="bullet"/>
      <w:lvlText w:val="•"/>
      <w:lvlJc w:val="left"/>
      <w:pPr>
        <w:tabs>
          <w:tab w:val="num" w:pos="2160"/>
        </w:tabs>
        <w:ind w:left="2160" w:hanging="360"/>
      </w:pPr>
      <w:rPr>
        <w:rFonts w:ascii="Arial" w:hAnsi="Arial" w:hint="default"/>
      </w:rPr>
    </w:lvl>
    <w:lvl w:ilvl="3" w:tplc="7480EFAA">
      <w:start w:val="38"/>
      <w:numFmt w:val="bullet"/>
      <w:lvlText w:val="–"/>
      <w:lvlJc w:val="left"/>
      <w:pPr>
        <w:tabs>
          <w:tab w:val="num" w:pos="2880"/>
        </w:tabs>
        <w:ind w:left="2880" w:hanging="360"/>
      </w:pPr>
      <w:rPr>
        <w:rFonts w:ascii="Arial" w:hAnsi="Arial" w:hint="default"/>
      </w:rPr>
    </w:lvl>
    <w:lvl w:ilvl="4" w:tplc="FC12CF3A" w:tentative="1">
      <w:start w:val="1"/>
      <w:numFmt w:val="bullet"/>
      <w:lvlText w:val="•"/>
      <w:lvlJc w:val="left"/>
      <w:pPr>
        <w:tabs>
          <w:tab w:val="num" w:pos="3600"/>
        </w:tabs>
        <w:ind w:left="3600" w:hanging="360"/>
      </w:pPr>
      <w:rPr>
        <w:rFonts w:ascii="Arial" w:hAnsi="Arial" w:hint="default"/>
      </w:rPr>
    </w:lvl>
    <w:lvl w:ilvl="5" w:tplc="8DDA817C" w:tentative="1">
      <w:start w:val="1"/>
      <w:numFmt w:val="bullet"/>
      <w:lvlText w:val="•"/>
      <w:lvlJc w:val="left"/>
      <w:pPr>
        <w:tabs>
          <w:tab w:val="num" w:pos="4320"/>
        </w:tabs>
        <w:ind w:left="4320" w:hanging="360"/>
      </w:pPr>
      <w:rPr>
        <w:rFonts w:ascii="Arial" w:hAnsi="Arial" w:hint="default"/>
      </w:rPr>
    </w:lvl>
    <w:lvl w:ilvl="6" w:tplc="066CD9FC" w:tentative="1">
      <w:start w:val="1"/>
      <w:numFmt w:val="bullet"/>
      <w:lvlText w:val="•"/>
      <w:lvlJc w:val="left"/>
      <w:pPr>
        <w:tabs>
          <w:tab w:val="num" w:pos="5040"/>
        </w:tabs>
        <w:ind w:left="5040" w:hanging="360"/>
      </w:pPr>
      <w:rPr>
        <w:rFonts w:ascii="Arial" w:hAnsi="Arial" w:hint="default"/>
      </w:rPr>
    </w:lvl>
    <w:lvl w:ilvl="7" w:tplc="169CDD24" w:tentative="1">
      <w:start w:val="1"/>
      <w:numFmt w:val="bullet"/>
      <w:lvlText w:val="•"/>
      <w:lvlJc w:val="left"/>
      <w:pPr>
        <w:tabs>
          <w:tab w:val="num" w:pos="5760"/>
        </w:tabs>
        <w:ind w:left="5760" w:hanging="360"/>
      </w:pPr>
      <w:rPr>
        <w:rFonts w:ascii="Arial" w:hAnsi="Arial" w:hint="default"/>
      </w:rPr>
    </w:lvl>
    <w:lvl w:ilvl="8" w:tplc="3ED874F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82B0B74"/>
    <w:multiLevelType w:val="hybridMultilevel"/>
    <w:tmpl w:val="092AE346"/>
    <w:lvl w:ilvl="0" w:tplc="A91055E6">
      <w:start w:val="1"/>
      <w:numFmt w:val="bullet"/>
      <w:lvlText w:val="–"/>
      <w:lvlJc w:val="left"/>
      <w:pPr>
        <w:tabs>
          <w:tab w:val="num" w:pos="720"/>
        </w:tabs>
        <w:ind w:left="720" w:hanging="360"/>
      </w:pPr>
      <w:rPr>
        <w:rFonts w:ascii="Arial" w:hAnsi="Arial" w:hint="default"/>
      </w:rPr>
    </w:lvl>
    <w:lvl w:ilvl="1" w:tplc="A9F4A826">
      <w:start w:val="1"/>
      <w:numFmt w:val="bullet"/>
      <w:lvlText w:val="–"/>
      <w:lvlJc w:val="left"/>
      <w:pPr>
        <w:tabs>
          <w:tab w:val="num" w:pos="1440"/>
        </w:tabs>
        <w:ind w:left="1440" w:hanging="360"/>
      </w:pPr>
      <w:rPr>
        <w:rFonts w:ascii="Arial" w:hAnsi="Arial" w:hint="default"/>
      </w:rPr>
    </w:lvl>
    <w:lvl w:ilvl="2" w:tplc="2E2C9466">
      <w:start w:val="56"/>
      <w:numFmt w:val="bullet"/>
      <w:lvlText w:val="•"/>
      <w:lvlJc w:val="left"/>
      <w:pPr>
        <w:tabs>
          <w:tab w:val="num" w:pos="2160"/>
        </w:tabs>
        <w:ind w:left="2160" w:hanging="360"/>
      </w:pPr>
      <w:rPr>
        <w:rFonts w:ascii="Arial" w:hAnsi="Arial" w:hint="default"/>
      </w:rPr>
    </w:lvl>
    <w:lvl w:ilvl="3" w:tplc="B17C51E4">
      <w:start w:val="56"/>
      <w:numFmt w:val="bullet"/>
      <w:lvlText w:val="–"/>
      <w:lvlJc w:val="left"/>
      <w:pPr>
        <w:tabs>
          <w:tab w:val="num" w:pos="2880"/>
        </w:tabs>
        <w:ind w:left="2880" w:hanging="360"/>
      </w:pPr>
      <w:rPr>
        <w:rFonts w:ascii="Arial" w:hAnsi="Arial" w:hint="default"/>
      </w:rPr>
    </w:lvl>
    <w:lvl w:ilvl="4" w:tplc="158272A4" w:tentative="1">
      <w:start w:val="1"/>
      <w:numFmt w:val="bullet"/>
      <w:lvlText w:val="–"/>
      <w:lvlJc w:val="left"/>
      <w:pPr>
        <w:tabs>
          <w:tab w:val="num" w:pos="3600"/>
        </w:tabs>
        <w:ind w:left="3600" w:hanging="360"/>
      </w:pPr>
      <w:rPr>
        <w:rFonts w:ascii="Arial" w:hAnsi="Arial" w:hint="default"/>
      </w:rPr>
    </w:lvl>
    <w:lvl w:ilvl="5" w:tplc="8F1C9BAA" w:tentative="1">
      <w:start w:val="1"/>
      <w:numFmt w:val="bullet"/>
      <w:lvlText w:val="–"/>
      <w:lvlJc w:val="left"/>
      <w:pPr>
        <w:tabs>
          <w:tab w:val="num" w:pos="4320"/>
        </w:tabs>
        <w:ind w:left="4320" w:hanging="360"/>
      </w:pPr>
      <w:rPr>
        <w:rFonts w:ascii="Arial" w:hAnsi="Arial" w:hint="default"/>
      </w:rPr>
    </w:lvl>
    <w:lvl w:ilvl="6" w:tplc="6F547A18" w:tentative="1">
      <w:start w:val="1"/>
      <w:numFmt w:val="bullet"/>
      <w:lvlText w:val="–"/>
      <w:lvlJc w:val="left"/>
      <w:pPr>
        <w:tabs>
          <w:tab w:val="num" w:pos="5040"/>
        </w:tabs>
        <w:ind w:left="5040" w:hanging="360"/>
      </w:pPr>
      <w:rPr>
        <w:rFonts w:ascii="Arial" w:hAnsi="Arial" w:hint="default"/>
      </w:rPr>
    </w:lvl>
    <w:lvl w:ilvl="7" w:tplc="4904779A" w:tentative="1">
      <w:start w:val="1"/>
      <w:numFmt w:val="bullet"/>
      <w:lvlText w:val="–"/>
      <w:lvlJc w:val="left"/>
      <w:pPr>
        <w:tabs>
          <w:tab w:val="num" w:pos="5760"/>
        </w:tabs>
        <w:ind w:left="5760" w:hanging="360"/>
      </w:pPr>
      <w:rPr>
        <w:rFonts w:ascii="Arial" w:hAnsi="Arial" w:hint="default"/>
      </w:rPr>
    </w:lvl>
    <w:lvl w:ilvl="8" w:tplc="BB04FE8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BF14F15"/>
    <w:multiLevelType w:val="hybridMultilevel"/>
    <w:tmpl w:val="2CFE712A"/>
    <w:lvl w:ilvl="0" w:tplc="C8F84FCE">
      <w:start w:val="1"/>
      <w:numFmt w:val="bullet"/>
      <w:lvlText w:val="•"/>
      <w:lvlJc w:val="left"/>
      <w:pPr>
        <w:tabs>
          <w:tab w:val="num" w:pos="720"/>
        </w:tabs>
        <w:ind w:left="720" w:hanging="360"/>
      </w:pPr>
      <w:rPr>
        <w:rFonts w:ascii="Arial" w:hAnsi="Arial" w:hint="default"/>
      </w:rPr>
    </w:lvl>
    <w:lvl w:ilvl="1" w:tplc="E1A4CE86">
      <w:start w:val="22"/>
      <w:numFmt w:val="bullet"/>
      <w:lvlText w:val="–"/>
      <w:lvlJc w:val="left"/>
      <w:pPr>
        <w:tabs>
          <w:tab w:val="num" w:pos="1440"/>
        </w:tabs>
        <w:ind w:left="1440" w:hanging="360"/>
      </w:pPr>
      <w:rPr>
        <w:rFonts w:ascii="Arial" w:hAnsi="Arial" w:hint="default"/>
      </w:rPr>
    </w:lvl>
    <w:lvl w:ilvl="2" w:tplc="6B5ACFC6">
      <w:start w:val="22"/>
      <w:numFmt w:val="bullet"/>
      <w:lvlText w:val="•"/>
      <w:lvlJc w:val="left"/>
      <w:pPr>
        <w:tabs>
          <w:tab w:val="num" w:pos="2160"/>
        </w:tabs>
        <w:ind w:left="2160" w:hanging="360"/>
      </w:pPr>
      <w:rPr>
        <w:rFonts w:ascii="Arial" w:hAnsi="Arial" w:hint="default"/>
      </w:rPr>
    </w:lvl>
    <w:lvl w:ilvl="3" w:tplc="8F4266A2">
      <w:start w:val="22"/>
      <w:numFmt w:val="bullet"/>
      <w:lvlText w:val="–"/>
      <w:lvlJc w:val="left"/>
      <w:pPr>
        <w:tabs>
          <w:tab w:val="num" w:pos="2880"/>
        </w:tabs>
        <w:ind w:left="2880" w:hanging="360"/>
      </w:pPr>
      <w:rPr>
        <w:rFonts w:ascii="Arial" w:hAnsi="Arial" w:hint="default"/>
      </w:rPr>
    </w:lvl>
    <w:lvl w:ilvl="4" w:tplc="E34A0A48">
      <w:start w:val="22"/>
      <w:numFmt w:val="bullet"/>
      <w:lvlText w:val="»"/>
      <w:lvlJc w:val="left"/>
      <w:pPr>
        <w:tabs>
          <w:tab w:val="num" w:pos="3600"/>
        </w:tabs>
        <w:ind w:left="3600" w:hanging="360"/>
      </w:pPr>
      <w:rPr>
        <w:rFonts w:ascii="Arial" w:hAnsi="Arial" w:hint="default"/>
      </w:rPr>
    </w:lvl>
    <w:lvl w:ilvl="5" w:tplc="D8246176" w:tentative="1">
      <w:start w:val="1"/>
      <w:numFmt w:val="bullet"/>
      <w:lvlText w:val="•"/>
      <w:lvlJc w:val="left"/>
      <w:pPr>
        <w:tabs>
          <w:tab w:val="num" w:pos="4320"/>
        </w:tabs>
        <w:ind w:left="4320" w:hanging="360"/>
      </w:pPr>
      <w:rPr>
        <w:rFonts w:ascii="Arial" w:hAnsi="Arial" w:hint="default"/>
      </w:rPr>
    </w:lvl>
    <w:lvl w:ilvl="6" w:tplc="54C44912" w:tentative="1">
      <w:start w:val="1"/>
      <w:numFmt w:val="bullet"/>
      <w:lvlText w:val="•"/>
      <w:lvlJc w:val="left"/>
      <w:pPr>
        <w:tabs>
          <w:tab w:val="num" w:pos="5040"/>
        </w:tabs>
        <w:ind w:left="5040" w:hanging="360"/>
      </w:pPr>
      <w:rPr>
        <w:rFonts w:ascii="Arial" w:hAnsi="Arial" w:hint="default"/>
      </w:rPr>
    </w:lvl>
    <w:lvl w:ilvl="7" w:tplc="9CF4BAB4" w:tentative="1">
      <w:start w:val="1"/>
      <w:numFmt w:val="bullet"/>
      <w:lvlText w:val="•"/>
      <w:lvlJc w:val="left"/>
      <w:pPr>
        <w:tabs>
          <w:tab w:val="num" w:pos="5760"/>
        </w:tabs>
        <w:ind w:left="5760" w:hanging="360"/>
      </w:pPr>
      <w:rPr>
        <w:rFonts w:ascii="Arial" w:hAnsi="Arial" w:hint="default"/>
      </w:rPr>
    </w:lvl>
    <w:lvl w:ilvl="8" w:tplc="3D7E6B7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3F95D1F"/>
    <w:multiLevelType w:val="hybridMultilevel"/>
    <w:tmpl w:val="96A22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73269C"/>
    <w:multiLevelType w:val="hybridMultilevel"/>
    <w:tmpl w:val="B7387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7"/>
  </w:num>
  <w:num w:numId="4">
    <w:abstractNumId w:val="7"/>
  </w:num>
  <w:num w:numId="5">
    <w:abstractNumId w:val="22"/>
  </w:num>
  <w:num w:numId="6">
    <w:abstractNumId w:val="14"/>
  </w:num>
  <w:num w:numId="7">
    <w:abstractNumId w:val="16"/>
  </w:num>
  <w:num w:numId="8">
    <w:abstractNumId w:val="16"/>
    <w:lvlOverride w:ilvl="0">
      <w:startOverride w:val="1"/>
    </w:lvlOverride>
  </w:num>
  <w:num w:numId="9">
    <w:abstractNumId w:val="16"/>
    <w:lvlOverride w:ilvl="0">
      <w:startOverride w:val="1"/>
    </w:lvlOverride>
  </w:num>
  <w:num w:numId="10">
    <w:abstractNumId w:val="16"/>
    <w:lvlOverride w:ilvl="0">
      <w:startOverride w:val="1"/>
    </w:lvlOverride>
  </w:num>
  <w:num w:numId="11">
    <w:abstractNumId w:val="14"/>
    <w:lvlOverride w:ilvl="0">
      <w:startOverride w:val="1"/>
    </w:lvlOverride>
  </w:num>
  <w:num w:numId="12">
    <w:abstractNumId w:val="16"/>
    <w:lvlOverride w:ilvl="0">
      <w:startOverride w:val="1"/>
    </w:lvlOverride>
  </w:num>
  <w:num w:numId="13">
    <w:abstractNumId w:val="14"/>
    <w:lvlOverride w:ilvl="0">
      <w:startOverride w:val="1"/>
    </w:lvlOverride>
  </w:num>
  <w:num w:numId="14">
    <w:abstractNumId w:val="16"/>
    <w:lvlOverride w:ilvl="0">
      <w:startOverride w:val="1"/>
    </w:lvlOverride>
  </w:num>
  <w:num w:numId="15">
    <w:abstractNumId w:val="25"/>
  </w:num>
  <w:num w:numId="16">
    <w:abstractNumId w:val="5"/>
  </w:num>
  <w:num w:numId="17">
    <w:abstractNumId w:val="19"/>
  </w:num>
  <w:num w:numId="18">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2"/>
  </w:num>
  <w:num w:numId="22">
    <w:abstractNumId w:val="1"/>
  </w:num>
  <w:num w:numId="23">
    <w:abstractNumId w:val="23"/>
  </w:num>
  <w:num w:numId="24">
    <w:abstractNumId w:val="3"/>
  </w:num>
  <w:num w:numId="25">
    <w:abstractNumId w:val="10"/>
  </w:num>
  <w:num w:numId="26">
    <w:abstractNumId w:val="9"/>
  </w:num>
  <w:num w:numId="27">
    <w:abstractNumId w:val="16"/>
  </w:num>
  <w:num w:numId="28">
    <w:abstractNumId w:val="16"/>
  </w:num>
  <w:num w:numId="29">
    <w:abstractNumId w:val="21"/>
  </w:num>
  <w:num w:numId="30">
    <w:abstractNumId w:val="11"/>
  </w:num>
  <w:num w:numId="31">
    <w:abstractNumId w:val="20"/>
  </w:num>
  <w:num w:numId="32">
    <w:abstractNumId w:val="24"/>
  </w:num>
  <w:num w:numId="33">
    <w:abstractNumId w:val="26"/>
  </w:num>
  <w:num w:numId="34">
    <w:abstractNumId w:val="4"/>
  </w:num>
  <w:num w:numId="35">
    <w:abstractNumId w:val="18"/>
  </w:num>
  <w:num w:numId="36">
    <w:abstractNumId w:val="15"/>
  </w:num>
  <w:num w:numId="37">
    <w:abstractNumId w:val="0"/>
  </w:num>
  <w:num w:numId="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4AE"/>
    <w:rsid w:val="00001C9B"/>
    <w:rsid w:val="00001DC9"/>
    <w:rsid w:val="00034AFF"/>
    <w:rsid w:val="00041835"/>
    <w:rsid w:val="00042879"/>
    <w:rsid w:val="000529F4"/>
    <w:rsid w:val="000552AB"/>
    <w:rsid w:val="00065D39"/>
    <w:rsid w:val="00072DA2"/>
    <w:rsid w:val="0008612A"/>
    <w:rsid w:val="00090B68"/>
    <w:rsid w:val="000A12B0"/>
    <w:rsid w:val="000A3D11"/>
    <w:rsid w:val="000B0056"/>
    <w:rsid w:val="000B3FC4"/>
    <w:rsid w:val="000D0DED"/>
    <w:rsid w:val="000D172C"/>
    <w:rsid w:val="000D4571"/>
    <w:rsid w:val="000D5A61"/>
    <w:rsid w:val="000E5503"/>
    <w:rsid w:val="000F145C"/>
    <w:rsid w:val="00101141"/>
    <w:rsid w:val="0011548D"/>
    <w:rsid w:val="001174F4"/>
    <w:rsid w:val="00125A2A"/>
    <w:rsid w:val="0013652C"/>
    <w:rsid w:val="001372FA"/>
    <w:rsid w:val="00137C85"/>
    <w:rsid w:val="001433A9"/>
    <w:rsid w:val="00145AEB"/>
    <w:rsid w:val="00150213"/>
    <w:rsid w:val="00150D46"/>
    <w:rsid w:val="00160ED7"/>
    <w:rsid w:val="00171566"/>
    <w:rsid w:val="00172AEF"/>
    <w:rsid w:val="001745F8"/>
    <w:rsid w:val="00176671"/>
    <w:rsid w:val="001838CF"/>
    <w:rsid w:val="00186D18"/>
    <w:rsid w:val="001B79AA"/>
    <w:rsid w:val="001C2F6D"/>
    <w:rsid w:val="001D5247"/>
    <w:rsid w:val="001D767F"/>
    <w:rsid w:val="001E30F6"/>
    <w:rsid w:val="001F0E96"/>
    <w:rsid w:val="001F46CB"/>
    <w:rsid w:val="001F6DC0"/>
    <w:rsid w:val="00204BF6"/>
    <w:rsid w:val="00215F8B"/>
    <w:rsid w:val="00225C40"/>
    <w:rsid w:val="00226DA0"/>
    <w:rsid w:val="00235F5C"/>
    <w:rsid w:val="00240C04"/>
    <w:rsid w:val="0025782C"/>
    <w:rsid w:val="002624C0"/>
    <w:rsid w:val="002775AB"/>
    <w:rsid w:val="00287622"/>
    <w:rsid w:val="00295FDD"/>
    <w:rsid w:val="002B4922"/>
    <w:rsid w:val="002C2D19"/>
    <w:rsid w:val="002C2FC3"/>
    <w:rsid w:val="002C6511"/>
    <w:rsid w:val="002D10FA"/>
    <w:rsid w:val="002D2814"/>
    <w:rsid w:val="002D493F"/>
    <w:rsid w:val="002D4C55"/>
    <w:rsid w:val="002D7387"/>
    <w:rsid w:val="003057C1"/>
    <w:rsid w:val="00310F7F"/>
    <w:rsid w:val="00332521"/>
    <w:rsid w:val="00345DE9"/>
    <w:rsid w:val="003503F9"/>
    <w:rsid w:val="00351DFC"/>
    <w:rsid w:val="00352BDC"/>
    <w:rsid w:val="00363252"/>
    <w:rsid w:val="00363CF1"/>
    <w:rsid w:val="00364888"/>
    <w:rsid w:val="0036654B"/>
    <w:rsid w:val="0037475B"/>
    <w:rsid w:val="00387E80"/>
    <w:rsid w:val="003A65BD"/>
    <w:rsid w:val="003B23A0"/>
    <w:rsid w:val="003B23CB"/>
    <w:rsid w:val="003B6043"/>
    <w:rsid w:val="003B659E"/>
    <w:rsid w:val="003B70F5"/>
    <w:rsid w:val="003D740B"/>
    <w:rsid w:val="00406BAD"/>
    <w:rsid w:val="00415AB2"/>
    <w:rsid w:val="00417AA0"/>
    <w:rsid w:val="00422A8E"/>
    <w:rsid w:val="00427818"/>
    <w:rsid w:val="0043750A"/>
    <w:rsid w:val="00453A1D"/>
    <w:rsid w:val="004550F3"/>
    <w:rsid w:val="004738D5"/>
    <w:rsid w:val="00480278"/>
    <w:rsid w:val="00484242"/>
    <w:rsid w:val="004A4AB5"/>
    <w:rsid w:val="004A5983"/>
    <w:rsid w:val="004B23EB"/>
    <w:rsid w:val="004B7B4A"/>
    <w:rsid w:val="004C25C9"/>
    <w:rsid w:val="004D3174"/>
    <w:rsid w:val="004E033F"/>
    <w:rsid w:val="004E1AD7"/>
    <w:rsid w:val="004E5E66"/>
    <w:rsid w:val="004F096B"/>
    <w:rsid w:val="00503B4D"/>
    <w:rsid w:val="00504EE9"/>
    <w:rsid w:val="005136FC"/>
    <w:rsid w:val="00515FD3"/>
    <w:rsid w:val="005205C4"/>
    <w:rsid w:val="00521750"/>
    <w:rsid w:val="00526B78"/>
    <w:rsid w:val="00534DA3"/>
    <w:rsid w:val="0054442C"/>
    <w:rsid w:val="00550285"/>
    <w:rsid w:val="00551669"/>
    <w:rsid w:val="00556784"/>
    <w:rsid w:val="0056038A"/>
    <w:rsid w:val="005836F8"/>
    <w:rsid w:val="00585543"/>
    <w:rsid w:val="00590E62"/>
    <w:rsid w:val="005918FA"/>
    <w:rsid w:val="00593B3A"/>
    <w:rsid w:val="005A757C"/>
    <w:rsid w:val="005B5597"/>
    <w:rsid w:val="005C532C"/>
    <w:rsid w:val="005E61A8"/>
    <w:rsid w:val="005F45D6"/>
    <w:rsid w:val="005F6419"/>
    <w:rsid w:val="005F6FEB"/>
    <w:rsid w:val="005F7B31"/>
    <w:rsid w:val="00600132"/>
    <w:rsid w:val="00604879"/>
    <w:rsid w:val="00610AF5"/>
    <w:rsid w:val="00617400"/>
    <w:rsid w:val="00626C7D"/>
    <w:rsid w:val="00636556"/>
    <w:rsid w:val="00646350"/>
    <w:rsid w:val="00664950"/>
    <w:rsid w:val="006754C5"/>
    <w:rsid w:val="00683146"/>
    <w:rsid w:val="00683220"/>
    <w:rsid w:val="00687FA0"/>
    <w:rsid w:val="006921B8"/>
    <w:rsid w:val="006B1142"/>
    <w:rsid w:val="006B2C1B"/>
    <w:rsid w:val="006B57B9"/>
    <w:rsid w:val="006B7010"/>
    <w:rsid w:val="006C6C2B"/>
    <w:rsid w:val="006D27B4"/>
    <w:rsid w:val="006E5B9C"/>
    <w:rsid w:val="006E662D"/>
    <w:rsid w:val="007145FF"/>
    <w:rsid w:val="00717F85"/>
    <w:rsid w:val="00730CCF"/>
    <w:rsid w:val="00731832"/>
    <w:rsid w:val="00750F9A"/>
    <w:rsid w:val="00751515"/>
    <w:rsid w:val="007735DF"/>
    <w:rsid w:val="007818E3"/>
    <w:rsid w:val="00785232"/>
    <w:rsid w:val="007A64C8"/>
    <w:rsid w:val="007A67EE"/>
    <w:rsid w:val="007B0D1D"/>
    <w:rsid w:val="007C3ED0"/>
    <w:rsid w:val="007C66CA"/>
    <w:rsid w:val="007E16C1"/>
    <w:rsid w:val="007E1F9E"/>
    <w:rsid w:val="007E52E2"/>
    <w:rsid w:val="0080023C"/>
    <w:rsid w:val="008002E4"/>
    <w:rsid w:val="00806A76"/>
    <w:rsid w:val="00811C9D"/>
    <w:rsid w:val="00816C80"/>
    <w:rsid w:val="00841BCD"/>
    <w:rsid w:val="00843698"/>
    <w:rsid w:val="00844289"/>
    <w:rsid w:val="00846FFE"/>
    <w:rsid w:val="0086574F"/>
    <w:rsid w:val="008826C1"/>
    <w:rsid w:val="00894443"/>
    <w:rsid w:val="008B13C2"/>
    <w:rsid w:val="008B73D7"/>
    <w:rsid w:val="008C15A6"/>
    <w:rsid w:val="008C3ED4"/>
    <w:rsid w:val="008C6036"/>
    <w:rsid w:val="008D067B"/>
    <w:rsid w:val="008D3E6A"/>
    <w:rsid w:val="008E0997"/>
    <w:rsid w:val="009042BD"/>
    <w:rsid w:val="00911667"/>
    <w:rsid w:val="009174C8"/>
    <w:rsid w:val="009217FD"/>
    <w:rsid w:val="00927CF2"/>
    <w:rsid w:val="009433A2"/>
    <w:rsid w:val="009565DD"/>
    <w:rsid w:val="00977E1D"/>
    <w:rsid w:val="00980545"/>
    <w:rsid w:val="009810C9"/>
    <w:rsid w:val="00981220"/>
    <w:rsid w:val="00981897"/>
    <w:rsid w:val="00990F95"/>
    <w:rsid w:val="00995EEE"/>
    <w:rsid w:val="009C1045"/>
    <w:rsid w:val="009D0078"/>
    <w:rsid w:val="009D7430"/>
    <w:rsid w:val="009E2ED2"/>
    <w:rsid w:val="009E6142"/>
    <w:rsid w:val="009F5406"/>
    <w:rsid w:val="00A01E4A"/>
    <w:rsid w:val="00A22B78"/>
    <w:rsid w:val="00A24928"/>
    <w:rsid w:val="00A25AE5"/>
    <w:rsid w:val="00A31544"/>
    <w:rsid w:val="00A317E6"/>
    <w:rsid w:val="00A35AB0"/>
    <w:rsid w:val="00A37002"/>
    <w:rsid w:val="00A71F71"/>
    <w:rsid w:val="00A84241"/>
    <w:rsid w:val="00AA1B0E"/>
    <w:rsid w:val="00AA45BB"/>
    <w:rsid w:val="00AB5B6C"/>
    <w:rsid w:val="00AC5CA7"/>
    <w:rsid w:val="00AD2C2D"/>
    <w:rsid w:val="00AD6978"/>
    <w:rsid w:val="00AD6A58"/>
    <w:rsid w:val="00AE56B1"/>
    <w:rsid w:val="00AF6D79"/>
    <w:rsid w:val="00B21668"/>
    <w:rsid w:val="00B234D3"/>
    <w:rsid w:val="00B23738"/>
    <w:rsid w:val="00B36AA2"/>
    <w:rsid w:val="00B37268"/>
    <w:rsid w:val="00B3760F"/>
    <w:rsid w:val="00B45627"/>
    <w:rsid w:val="00B5431F"/>
    <w:rsid w:val="00B72236"/>
    <w:rsid w:val="00B73862"/>
    <w:rsid w:val="00B81223"/>
    <w:rsid w:val="00B95DB8"/>
    <w:rsid w:val="00BA35DE"/>
    <w:rsid w:val="00BA6E48"/>
    <w:rsid w:val="00BA724E"/>
    <w:rsid w:val="00BB227F"/>
    <w:rsid w:val="00BC4EE3"/>
    <w:rsid w:val="00BF2218"/>
    <w:rsid w:val="00C54F49"/>
    <w:rsid w:val="00C61A06"/>
    <w:rsid w:val="00C642E0"/>
    <w:rsid w:val="00C711E6"/>
    <w:rsid w:val="00C76042"/>
    <w:rsid w:val="00C769D0"/>
    <w:rsid w:val="00C843C4"/>
    <w:rsid w:val="00CB41F2"/>
    <w:rsid w:val="00CC5399"/>
    <w:rsid w:val="00CD7492"/>
    <w:rsid w:val="00CE3A6B"/>
    <w:rsid w:val="00CE4FB4"/>
    <w:rsid w:val="00CF19CE"/>
    <w:rsid w:val="00D00211"/>
    <w:rsid w:val="00D01009"/>
    <w:rsid w:val="00D06309"/>
    <w:rsid w:val="00D11648"/>
    <w:rsid w:val="00D11C9C"/>
    <w:rsid w:val="00D156CF"/>
    <w:rsid w:val="00D255D4"/>
    <w:rsid w:val="00D27872"/>
    <w:rsid w:val="00D308E7"/>
    <w:rsid w:val="00D351EA"/>
    <w:rsid w:val="00D3642E"/>
    <w:rsid w:val="00D42274"/>
    <w:rsid w:val="00D43403"/>
    <w:rsid w:val="00D55D54"/>
    <w:rsid w:val="00D629BA"/>
    <w:rsid w:val="00D62E71"/>
    <w:rsid w:val="00D73D3C"/>
    <w:rsid w:val="00D740CA"/>
    <w:rsid w:val="00D84275"/>
    <w:rsid w:val="00D85728"/>
    <w:rsid w:val="00D93868"/>
    <w:rsid w:val="00DB10A2"/>
    <w:rsid w:val="00DD1F8A"/>
    <w:rsid w:val="00DD555A"/>
    <w:rsid w:val="00DD5F55"/>
    <w:rsid w:val="00DE2293"/>
    <w:rsid w:val="00DF08CB"/>
    <w:rsid w:val="00DF2997"/>
    <w:rsid w:val="00E0569A"/>
    <w:rsid w:val="00E07D14"/>
    <w:rsid w:val="00E14A92"/>
    <w:rsid w:val="00E22FB5"/>
    <w:rsid w:val="00E23212"/>
    <w:rsid w:val="00E32F44"/>
    <w:rsid w:val="00E357E1"/>
    <w:rsid w:val="00E55CB1"/>
    <w:rsid w:val="00E71402"/>
    <w:rsid w:val="00E805B3"/>
    <w:rsid w:val="00E818E0"/>
    <w:rsid w:val="00E8243F"/>
    <w:rsid w:val="00E87A1A"/>
    <w:rsid w:val="00E9400D"/>
    <w:rsid w:val="00EA72AD"/>
    <w:rsid w:val="00EB68CC"/>
    <w:rsid w:val="00EC6C73"/>
    <w:rsid w:val="00EC7BC3"/>
    <w:rsid w:val="00ED7600"/>
    <w:rsid w:val="00EE1ACC"/>
    <w:rsid w:val="00EE45BD"/>
    <w:rsid w:val="00EF27FD"/>
    <w:rsid w:val="00EF2A70"/>
    <w:rsid w:val="00EF72FC"/>
    <w:rsid w:val="00F06E75"/>
    <w:rsid w:val="00F1362C"/>
    <w:rsid w:val="00F14F79"/>
    <w:rsid w:val="00F204D6"/>
    <w:rsid w:val="00F51088"/>
    <w:rsid w:val="00F55B54"/>
    <w:rsid w:val="00F665BE"/>
    <w:rsid w:val="00F67BA2"/>
    <w:rsid w:val="00F76141"/>
    <w:rsid w:val="00F77FFB"/>
    <w:rsid w:val="00F824F5"/>
    <w:rsid w:val="00F92138"/>
    <w:rsid w:val="00F93410"/>
    <w:rsid w:val="00FA62BE"/>
    <w:rsid w:val="00FA6D52"/>
    <w:rsid w:val="00FB03FE"/>
    <w:rsid w:val="00FB25C3"/>
    <w:rsid w:val="00FC29B9"/>
    <w:rsid w:val="00FC6FD3"/>
    <w:rsid w:val="00FD6907"/>
    <w:rsid w:val="00FE0244"/>
    <w:rsid w:val="00FE42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A24928"/>
    <w:rPr>
      <w:sz w:val="16"/>
      <w:szCs w:val="16"/>
    </w:rPr>
  </w:style>
  <w:style w:type="paragraph" w:styleId="CommentText">
    <w:name w:val="annotation text"/>
    <w:basedOn w:val="Normal"/>
    <w:link w:val="CommentTextChar"/>
    <w:uiPriority w:val="99"/>
    <w:semiHidden/>
    <w:unhideWhenUsed/>
    <w:rsid w:val="00A24928"/>
    <w:pPr>
      <w:spacing w:line="240" w:lineRule="auto"/>
    </w:pPr>
    <w:rPr>
      <w:szCs w:val="20"/>
    </w:rPr>
  </w:style>
  <w:style w:type="character" w:customStyle="1" w:styleId="CommentTextChar">
    <w:name w:val="Comment Text Char"/>
    <w:basedOn w:val="DefaultParagraphFont"/>
    <w:link w:val="CommentText"/>
    <w:uiPriority w:val="99"/>
    <w:semiHidden/>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24"/>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customStyle="1" w:styleId="CRCoverPage">
    <w:name w:val="CR Cover Page"/>
    <w:link w:val="CRCoverPageChar"/>
    <w:rsid w:val="00D308E7"/>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308E7"/>
    <w:rPr>
      <w:rFonts w:ascii="Arial" w:eastAsia="Times New Roman" w:hAnsi="Arial" w:cs="Times New Roman"/>
      <w:sz w:val="20"/>
      <w:szCs w:val="20"/>
      <w:lang w:val="en-GB"/>
    </w:rPr>
  </w:style>
  <w:style w:type="paragraph" w:customStyle="1" w:styleId="11BodyText">
    <w:name w:val="11 BodyText"/>
    <w:basedOn w:val="Normal"/>
    <w:link w:val="11BodyTextChar"/>
    <w:rsid w:val="00B45627"/>
    <w:pPr>
      <w:spacing w:after="220" w:line="240" w:lineRule="auto"/>
      <w:ind w:left="1298"/>
    </w:pPr>
    <w:rPr>
      <w:rFonts w:ascii="Arial" w:eastAsia="Times New Roman" w:hAnsi="Arial" w:cs="Times New Roman"/>
      <w:szCs w:val="20"/>
      <w:lang w:eastAsia="x-none"/>
    </w:rPr>
  </w:style>
  <w:style w:type="character" w:customStyle="1" w:styleId="11BodyTextChar">
    <w:name w:val="11 BodyText Char"/>
    <w:link w:val="11BodyText"/>
    <w:rsid w:val="00B45627"/>
    <w:rPr>
      <w:rFonts w:ascii="Arial" w:eastAsia="Times New Roman" w:hAnsi="Arial" w:cs="Times New Roman"/>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23888">
      <w:bodyDiv w:val="1"/>
      <w:marLeft w:val="0"/>
      <w:marRight w:val="0"/>
      <w:marTop w:val="0"/>
      <w:marBottom w:val="0"/>
      <w:divBdr>
        <w:top w:val="none" w:sz="0" w:space="0" w:color="auto"/>
        <w:left w:val="none" w:sz="0" w:space="0" w:color="auto"/>
        <w:bottom w:val="none" w:sz="0" w:space="0" w:color="auto"/>
        <w:right w:val="none" w:sz="0" w:space="0" w:color="auto"/>
      </w:divBdr>
      <w:divsChild>
        <w:div w:id="1204639898">
          <w:marLeft w:val="1166"/>
          <w:marRight w:val="0"/>
          <w:marTop w:val="77"/>
          <w:marBottom w:val="0"/>
          <w:divBdr>
            <w:top w:val="none" w:sz="0" w:space="0" w:color="auto"/>
            <w:left w:val="none" w:sz="0" w:space="0" w:color="auto"/>
            <w:bottom w:val="none" w:sz="0" w:space="0" w:color="auto"/>
            <w:right w:val="none" w:sz="0" w:space="0" w:color="auto"/>
          </w:divBdr>
        </w:div>
        <w:div w:id="1358656787">
          <w:marLeft w:val="1166"/>
          <w:marRight w:val="0"/>
          <w:marTop w:val="77"/>
          <w:marBottom w:val="0"/>
          <w:divBdr>
            <w:top w:val="none" w:sz="0" w:space="0" w:color="auto"/>
            <w:left w:val="none" w:sz="0" w:space="0" w:color="auto"/>
            <w:bottom w:val="none" w:sz="0" w:space="0" w:color="auto"/>
            <w:right w:val="none" w:sz="0" w:space="0" w:color="auto"/>
          </w:divBdr>
        </w:div>
        <w:div w:id="1855027424">
          <w:marLeft w:val="1800"/>
          <w:marRight w:val="0"/>
          <w:marTop w:val="67"/>
          <w:marBottom w:val="0"/>
          <w:divBdr>
            <w:top w:val="none" w:sz="0" w:space="0" w:color="auto"/>
            <w:left w:val="none" w:sz="0" w:space="0" w:color="auto"/>
            <w:bottom w:val="none" w:sz="0" w:space="0" w:color="auto"/>
            <w:right w:val="none" w:sz="0" w:space="0" w:color="auto"/>
          </w:divBdr>
        </w:div>
        <w:div w:id="875654715">
          <w:marLeft w:val="1800"/>
          <w:marRight w:val="0"/>
          <w:marTop w:val="67"/>
          <w:marBottom w:val="0"/>
          <w:divBdr>
            <w:top w:val="none" w:sz="0" w:space="0" w:color="auto"/>
            <w:left w:val="none" w:sz="0" w:space="0" w:color="auto"/>
            <w:bottom w:val="none" w:sz="0" w:space="0" w:color="auto"/>
            <w:right w:val="none" w:sz="0" w:space="0" w:color="auto"/>
          </w:divBdr>
        </w:div>
        <w:div w:id="1549954893">
          <w:marLeft w:val="2520"/>
          <w:marRight w:val="0"/>
          <w:marTop w:val="67"/>
          <w:marBottom w:val="0"/>
          <w:divBdr>
            <w:top w:val="none" w:sz="0" w:space="0" w:color="auto"/>
            <w:left w:val="none" w:sz="0" w:space="0" w:color="auto"/>
            <w:bottom w:val="none" w:sz="0" w:space="0" w:color="auto"/>
            <w:right w:val="none" w:sz="0" w:space="0" w:color="auto"/>
          </w:divBdr>
        </w:div>
      </w:divsChild>
    </w:div>
    <w:div w:id="200671903">
      <w:bodyDiv w:val="1"/>
      <w:marLeft w:val="0"/>
      <w:marRight w:val="0"/>
      <w:marTop w:val="0"/>
      <w:marBottom w:val="0"/>
      <w:divBdr>
        <w:top w:val="none" w:sz="0" w:space="0" w:color="auto"/>
        <w:left w:val="none" w:sz="0" w:space="0" w:color="auto"/>
        <w:bottom w:val="none" w:sz="0" w:space="0" w:color="auto"/>
        <w:right w:val="none" w:sz="0" w:space="0" w:color="auto"/>
      </w:divBdr>
    </w:div>
    <w:div w:id="211894057">
      <w:bodyDiv w:val="1"/>
      <w:marLeft w:val="0"/>
      <w:marRight w:val="0"/>
      <w:marTop w:val="0"/>
      <w:marBottom w:val="0"/>
      <w:divBdr>
        <w:top w:val="none" w:sz="0" w:space="0" w:color="auto"/>
        <w:left w:val="none" w:sz="0" w:space="0" w:color="auto"/>
        <w:bottom w:val="none" w:sz="0" w:space="0" w:color="auto"/>
        <w:right w:val="none" w:sz="0" w:space="0" w:color="auto"/>
      </w:divBdr>
    </w:div>
    <w:div w:id="214243680">
      <w:bodyDiv w:val="1"/>
      <w:marLeft w:val="0"/>
      <w:marRight w:val="0"/>
      <w:marTop w:val="0"/>
      <w:marBottom w:val="0"/>
      <w:divBdr>
        <w:top w:val="none" w:sz="0" w:space="0" w:color="auto"/>
        <w:left w:val="none" w:sz="0" w:space="0" w:color="auto"/>
        <w:bottom w:val="none" w:sz="0" w:space="0" w:color="auto"/>
        <w:right w:val="none" w:sz="0" w:space="0" w:color="auto"/>
      </w:divBdr>
      <w:divsChild>
        <w:div w:id="1508982214">
          <w:marLeft w:val="547"/>
          <w:marRight w:val="0"/>
          <w:marTop w:val="86"/>
          <w:marBottom w:val="0"/>
          <w:divBdr>
            <w:top w:val="none" w:sz="0" w:space="0" w:color="auto"/>
            <w:left w:val="none" w:sz="0" w:space="0" w:color="auto"/>
            <w:bottom w:val="none" w:sz="0" w:space="0" w:color="auto"/>
            <w:right w:val="none" w:sz="0" w:space="0" w:color="auto"/>
          </w:divBdr>
        </w:div>
        <w:div w:id="271476234">
          <w:marLeft w:val="1166"/>
          <w:marRight w:val="0"/>
          <w:marTop w:val="77"/>
          <w:marBottom w:val="0"/>
          <w:divBdr>
            <w:top w:val="none" w:sz="0" w:space="0" w:color="auto"/>
            <w:left w:val="none" w:sz="0" w:space="0" w:color="auto"/>
            <w:bottom w:val="none" w:sz="0" w:space="0" w:color="auto"/>
            <w:right w:val="none" w:sz="0" w:space="0" w:color="auto"/>
          </w:divBdr>
        </w:div>
        <w:div w:id="1623998787">
          <w:marLeft w:val="1166"/>
          <w:marRight w:val="0"/>
          <w:marTop w:val="77"/>
          <w:marBottom w:val="0"/>
          <w:divBdr>
            <w:top w:val="none" w:sz="0" w:space="0" w:color="auto"/>
            <w:left w:val="none" w:sz="0" w:space="0" w:color="auto"/>
            <w:bottom w:val="none" w:sz="0" w:space="0" w:color="auto"/>
            <w:right w:val="none" w:sz="0" w:space="0" w:color="auto"/>
          </w:divBdr>
        </w:div>
        <w:div w:id="1875919973">
          <w:marLeft w:val="1800"/>
          <w:marRight w:val="0"/>
          <w:marTop w:val="67"/>
          <w:marBottom w:val="0"/>
          <w:divBdr>
            <w:top w:val="none" w:sz="0" w:space="0" w:color="auto"/>
            <w:left w:val="none" w:sz="0" w:space="0" w:color="auto"/>
            <w:bottom w:val="none" w:sz="0" w:space="0" w:color="auto"/>
            <w:right w:val="none" w:sz="0" w:space="0" w:color="auto"/>
          </w:divBdr>
        </w:div>
        <w:div w:id="694581953">
          <w:marLeft w:val="1800"/>
          <w:marRight w:val="0"/>
          <w:marTop w:val="67"/>
          <w:marBottom w:val="0"/>
          <w:divBdr>
            <w:top w:val="none" w:sz="0" w:space="0" w:color="auto"/>
            <w:left w:val="none" w:sz="0" w:space="0" w:color="auto"/>
            <w:bottom w:val="none" w:sz="0" w:space="0" w:color="auto"/>
            <w:right w:val="none" w:sz="0" w:space="0" w:color="auto"/>
          </w:divBdr>
        </w:div>
        <w:div w:id="1217357948">
          <w:marLeft w:val="2520"/>
          <w:marRight w:val="0"/>
          <w:marTop w:val="67"/>
          <w:marBottom w:val="0"/>
          <w:divBdr>
            <w:top w:val="none" w:sz="0" w:space="0" w:color="auto"/>
            <w:left w:val="none" w:sz="0" w:space="0" w:color="auto"/>
            <w:bottom w:val="none" w:sz="0" w:space="0" w:color="auto"/>
            <w:right w:val="none" w:sz="0" w:space="0" w:color="auto"/>
          </w:divBdr>
        </w:div>
        <w:div w:id="1351184060">
          <w:marLeft w:val="547"/>
          <w:marRight w:val="0"/>
          <w:marTop w:val="86"/>
          <w:marBottom w:val="0"/>
          <w:divBdr>
            <w:top w:val="none" w:sz="0" w:space="0" w:color="auto"/>
            <w:left w:val="none" w:sz="0" w:space="0" w:color="auto"/>
            <w:bottom w:val="none" w:sz="0" w:space="0" w:color="auto"/>
            <w:right w:val="none" w:sz="0" w:space="0" w:color="auto"/>
          </w:divBdr>
        </w:div>
        <w:div w:id="1118063238">
          <w:marLeft w:val="1166"/>
          <w:marRight w:val="0"/>
          <w:marTop w:val="67"/>
          <w:marBottom w:val="0"/>
          <w:divBdr>
            <w:top w:val="none" w:sz="0" w:space="0" w:color="auto"/>
            <w:left w:val="none" w:sz="0" w:space="0" w:color="auto"/>
            <w:bottom w:val="none" w:sz="0" w:space="0" w:color="auto"/>
            <w:right w:val="none" w:sz="0" w:space="0" w:color="auto"/>
          </w:divBdr>
        </w:div>
      </w:divsChild>
    </w:div>
    <w:div w:id="222837874">
      <w:bodyDiv w:val="1"/>
      <w:marLeft w:val="0"/>
      <w:marRight w:val="0"/>
      <w:marTop w:val="0"/>
      <w:marBottom w:val="0"/>
      <w:divBdr>
        <w:top w:val="none" w:sz="0" w:space="0" w:color="auto"/>
        <w:left w:val="none" w:sz="0" w:space="0" w:color="auto"/>
        <w:bottom w:val="none" w:sz="0" w:space="0" w:color="auto"/>
        <w:right w:val="none" w:sz="0" w:space="0" w:color="auto"/>
      </w:divBdr>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61572367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1973359472">
          <w:marLeft w:val="547"/>
          <w:marRight w:val="0"/>
          <w:marTop w:val="86"/>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49500959">
          <w:marLeft w:val="2520"/>
          <w:marRight w:val="0"/>
          <w:marTop w:val="6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sChild>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1053575989">
      <w:bodyDiv w:val="1"/>
      <w:marLeft w:val="0"/>
      <w:marRight w:val="0"/>
      <w:marTop w:val="0"/>
      <w:marBottom w:val="0"/>
      <w:divBdr>
        <w:top w:val="none" w:sz="0" w:space="0" w:color="auto"/>
        <w:left w:val="none" w:sz="0" w:space="0" w:color="auto"/>
        <w:bottom w:val="none" w:sz="0" w:space="0" w:color="auto"/>
        <w:right w:val="none" w:sz="0" w:space="0" w:color="auto"/>
      </w:divBdr>
      <w:divsChild>
        <w:div w:id="945573922">
          <w:marLeft w:val="547"/>
          <w:marRight w:val="0"/>
          <w:marTop w:val="86"/>
          <w:marBottom w:val="0"/>
          <w:divBdr>
            <w:top w:val="none" w:sz="0" w:space="0" w:color="auto"/>
            <w:left w:val="none" w:sz="0" w:space="0" w:color="auto"/>
            <w:bottom w:val="none" w:sz="0" w:space="0" w:color="auto"/>
            <w:right w:val="none" w:sz="0" w:space="0" w:color="auto"/>
          </w:divBdr>
        </w:div>
        <w:div w:id="389113828">
          <w:marLeft w:val="1166"/>
          <w:marRight w:val="0"/>
          <w:marTop w:val="67"/>
          <w:marBottom w:val="0"/>
          <w:divBdr>
            <w:top w:val="none" w:sz="0" w:space="0" w:color="auto"/>
            <w:left w:val="none" w:sz="0" w:space="0" w:color="auto"/>
            <w:bottom w:val="none" w:sz="0" w:space="0" w:color="auto"/>
            <w:right w:val="none" w:sz="0" w:space="0" w:color="auto"/>
          </w:divBdr>
        </w:div>
      </w:divsChild>
    </w:div>
    <w:div w:id="1063257704">
      <w:bodyDiv w:val="1"/>
      <w:marLeft w:val="0"/>
      <w:marRight w:val="0"/>
      <w:marTop w:val="0"/>
      <w:marBottom w:val="0"/>
      <w:divBdr>
        <w:top w:val="none" w:sz="0" w:space="0" w:color="auto"/>
        <w:left w:val="none" w:sz="0" w:space="0" w:color="auto"/>
        <w:bottom w:val="none" w:sz="0" w:space="0" w:color="auto"/>
        <w:right w:val="none" w:sz="0" w:space="0" w:color="auto"/>
      </w:divBdr>
      <w:divsChild>
        <w:div w:id="902912619">
          <w:marLeft w:val="547"/>
          <w:marRight w:val="0"/>
          <w:marTop w:val="86"/>
          <w:marBottom w:val="0"/>
          <w:divBdr>
            <w:top w:val="none" w:sz="0" w:space="0" w:color="auto"/>
            <w:left w:val="none" w:sz="0" w:space="0" w:color="auto"/>
            <w:bottom w:val="none" w:sz="0" w:space="0" w:color="auto"/>
            <w:right w:val="none" w:sz="0" w:space="0" w:color="auto"/>
          </w:divBdr>
        </w:div>
        <w:div w:id="1246574010">
          <w:marLeft w:val="1166"/>
          <w:marRight w:val="0"/>
          <w:marTop w:val="77"/>
          <w:marBottom w:val="0"/>
          <w:divBdr>
            <w:top w:val="none" w:sz="0" w:space="0" w:color="auto"/>
            <w:left w:val="none" w:sz="0" w:space="0" w:color="auto"/>
            <w:bottom w:val="none" w:sz="0" w:space="0" w:color="auto"/>
            <w:right w:val="none" w:sz="0" w:space="0" w:color="auto"/>
          </w:divBdr>
        </w:div>
        <w:div w:id="1436631846">
          <w:marLeft w:val="1800"/>
          <w:marRight w:val="0"/>
          <w:marTop w:val="67"/>
          <w:marBottom w:val="0"/>
          <w:divBdr>
            <w:top w:val="none" w:sz="0" w:space="0" w:color="auto"/>
            <w:left w:val="none" w:sz="0" w:space="0" w:color="auto"/>
            <w:bottom w:val="none" w:sz="0" w:space="0" w:color="auto"/>
            <w:right w:val="none" w:sz="0" w:space="0" w:color="auto"/>
          </w:divBdr>
        </w:div>
        <w:div w:id="827092403">
          <w:marLeft w:val="2520"/>
          <w:marRight w:val="0"/>
          <w:marTop w:val="67"/>
          <w:marBottom w:val="0"/>
          <w:divBdr>
            <w:top w:val="none" w:sz="0" w:space="0" w:color="auto"/>
            <w:left w:val="none" w:sz="0" w:space="0" w:color="auto"/>
            <w:bottom w:val="none" w:sz="0" w:space="0" w:color="auto"/>
            <w:right w:val="none" w:sz="0" w:space="0" w:color="auto"/>
          </w:divBdr>
        </w:div>
        <w:div w:id="532041522">
          <w:marLeft w:val="2520"/>
          <w:marRight w:val="0"/>
          <w:marTop w:val="67"/>
          <w:marBottom w:val="0"/>
          <w:divBdr>
            <w:top w:val="none" w:sz="0" w:space="0" w:color="auto"/>
            <w:left w:val="none" w:sz="0" w:space="0" w:color="auto"/>
            <w:bottom w:val="none" w:sz="0" w:space="0" w:color="auto"/>
            <w:right w:val="none" w:sz="0" w:space="0" w:color="auto"/>
          </w:divBdr>
        </w:div>
      </w:divsChild>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1098990283">
          <w:marLeft w:val="547"/>
          <w:marRight w:val="0"/>
          <w:marTop w:val="86"/>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358361973">
          <w:marLeft w:val="324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sChild>
    </w:div>
    <w:div w:id="2132550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9D8C0-FD1B-4199-A5C1-DD3843F0A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762</Words>
  <Characters>4345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NSB</cp:lastModifiedBy>
  <cp:revision>3</cp:revision>
  <dcterms:created xsi:type="dcterms:W3CDTF">2020-02-14T07:23:00Z</dcterms:created>
  <dcterms:modified xsi:type="dcterms:W3CDTF">2020-02-14T07:23:00Z</dcterms:modified>
</cp:coreProperties>
</file>